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9D9" w:rsidRPr="001A59D9" w:rsidRDefault="00964433" w:rsidP="001A59D9">
      <w:pPr>
        <w:wordWrap w:val="0"/>
        <w:spacing w:beforeAutospacing="1" w:afterAutospacing="1"/>
        <w:ind w:left="883" w:hangingChars="200" w:hanging="883"/>
        <w:rPr>
          <w:rFonts w:ascii="方正仿宋简体" w:eastAsia="方正仿宋简体" w:hAnsi="宋体" w:cs="宋体"/>
          <w:b/>
          <w:color w:val="2A2F35"/>
          <w:kern w:val="0"/>
          <w:sz w:val="44"/>
          <w:szCs w:val="44"/>
        </w:rPr>
      </w:pPr>
      <w:r w:rsidRPr="001A59D9">
        <w:rPr>
          <w:rFonts w:ascii="方正仿宋简体" w:eastAsia="方正仿宋简体" w:hAnsi="宋体" w:cs="宋体" w:hint="eastAsia"/>
          <w:b/>
          <w:color w:val="2A2F35"/>
          <w:kern w:val="0"/>
          <w:sz w:val="44"/>
          <w:szCs w:val="44"/>
        </w:rPr>
        <w:t>关于</w:t>
      </w:r>
      <w:proofErr w:type="gramStart"/>
      <w:r w:rsidRPr="001A59D9">
        <w:rPr>
          <w:rFonts w:ascii="方正仿宋简体" w:eastAsia="方正仿宋简体" w:hAnsi="宋体" w:cs="宋体" w:hint="eastAsia"/>
          <w:b/>
          <w:color w:val="2A2F35"/>
          <w:kern w:val="0"/>
          <w:sz w:val="44"/>
          <w:szCs w:val="44"/>
        </w:rPr>
        <w:t>转发</w:t>
      </w:r>
      <w:r w:rsidR="00311B9B">
        <w:rPr>
          <w:rFonts w:ascii="方正仿宋简体" w:eastAsia="方正仿宋简体" w:hAnsi="宋体" w:cs="宋体" w:hint="eastAsia"/>
          <w:b/>
          <w:color w:val="2A2F35"/>
          <w:kern w:val="0"/>
          <w:sz w:val="44"/>
          <w:szCs w:val="44"/>
        </w:rPr>
        <w:t>国</w:t>
      </w:r>
      <w:proofErr w:type="gramEnd"/>
      <w:r w:rsidR="00311B9B">
        <w:rPr>
          <w:rFonts w:ascii="方正仿宋简体" w:eastAsia="方正仿宋简体" w:hAnsi="宋体" w:cs="宋体" w:hint="eastAsia"/>
          <w:b/>
          <w:color w:val="2A2F35"/>
          <w:kern w:val="0"/>
          <w:sz w:val="44"/>
          <w:szCs w:val="44"/>
        </w:rPr>
        <w:t>资处《关于报</w:t>
      </w:r>
      <w:r w:rsidR="001A59D9" w:rsidRPr="001A59D9">
        <w:rPr>
          <w:rFonts w:ascii="方正仿宋简体" w:eastAsia="方正仿宋简体" w:hAnsi="宋体" w:cs="宋体" w:hint="eastAsia"/>
          <w:b/>
          <w:color w:val="2A2F35"/>
          <w:kern w:val="0"/>
          <w:sz w:val="44"/>
          <w:szCs w:val="44"/>
        </w:rPr>
        <w:t>送2017年通用办公设备与办公家具采购计划的通知》</w:t>
      </w:r>
    </w:p>
    <w:p w:rsidR="001A59D9" w:rsidRPr="001A59D9" w:rsidRDefault="001A59D9" w:rsidP="001A59D9">
      <w:pPr>
        <w:wordWrap w:val="0"/>
        <w:spacing w:beforeAutospacing="1" w:afterAutospacing="1"/>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各学院</w:t>
      </w:r>
      <w:r>
        <w:rPr>
          <w:rFonts w:ascii="方正仿宋简体" w:eastAsia="方正仿宋简体" w:hAnsi="宋体" w:cs="宋体" w:hint="eastAsia"/>
          <w:color w:val="2A2F35"/>
          <w:kern w:val="0"/>
          <w:sz w:val="32"/>
          <w:szCs w:val="32"/>
        </w:rPr>
        <w:t>（中心）</w:t>
      </w:r>
      <w:r w:rsidRPr="001A59D9">
        <w:rPr>
          <w:rFonts w:ascii="方正仿宋简体" w:eastAsia="方正仿宋简体" w:hAnsi="宋体" w:cs="宋体" w:hint="eastAsia"/>
          <w:color w:val="2A2F35"/>
          <w:kern w:val="0"/>
          <w:sz w:val="32"/>
          <w:szCs w:val="32"/>
        </w:rPr>
        <w:t>：</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宋体" w:eastAsia="宋体" w:hAnsi="宋体" w:cs="宋体"/>
          <w:color w:val="2A2F35"/>
          <w:kern w:val="0"/>
          <w:sz w:val="27"/>
          <w:szCs w:val="27"/>
        </w:rPr>
        <w:t xml:space="preserve">    </w:t>
      </w:r>
      <w:r w:rsidRPr="001A59D9">
        <w:rPr>
          <w:rFonts w:ascii="方正仿宋简体" w:eastAsia="方正仿宋简体" w:hAnsi="宋体" w:cs="宋体" w:hint="eastAsia"/>
          <w:color w:val="2A2F35"/>
          <w:kern w:val="0"/>
          <w:sz w:val="32"/>
          <w:szCs w:val="32"/>
        </w:rPr>
        <w:t>按照学校下达的2017年行政通用办公设备及办公家具采购预算控制数，国有资产管理处</w:t>
      </w:r>
      <w:proofErr w:type="gramStart"/>
      <w:r w:rsidRPr="001A59D9">
        <w:rPr>
          <w:rFonts w:ascii="方正仿宋简体" w:eastAsia="方正仿宋简体" w:hAnsi="宋体" w:cs="宋体" w:hint="eastAsia"/>
          <w:color w:val="2A2F35"/>
          <w:kern w:val="0"/>
          <w:sz w:val="32"/>
          <w:szCs w:val="32"/>
        </w:rPr>
        <w:t>拟启动</w:t>
      </w:r>
      <w:proofErr w:type="gramEnd"/>
      <w:r w:rsidRPr="001A59D9">
        <w:rPr>
          <w:rFonts w:ascii="方正仿宋简体" w:eastAsia="方正仿宋简体" w:hAnsi="宋体" w:cs="宋体" w:hint="eastAsia"/>
          <w:color w:val="2A2F35"/>
          <w:kern w:val="0"/>
          <w:sz w:val="32"/>
          <w:szCs w:val="32"/>
        </w:rPr>
        <w:t>各单位申报采购工作，现将相关事项通知如下：</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宋体" w:eastAsia="宋体" w:hAnsi="宋体" w:cs="宋体"/>
          <w:color w:val="2A2F35"/>
          <w:kern w:val="0"/>
          <w:sz w:val="27"/>
          <w:szCs w:val="27"/>
        </w:rPr>
        <w:t xml:space="preserve">    </w:t>
      </w:r>
      <w:r w:rsidRPr="001A59D9">
        <w:rPr>
          <w:rFonts w:ascii="方正仿宋简体" w:eastAsia="方正仿宋简体" w:hAnsi="宋体" w:cs="宋体" w:hint="eastAsia"/>
          <w:color w:val="2A2F35"/>
          <w:kern w:val="0"/>
          <w:sz w:val="32"/>
          <w:szCs w:val="32"/>
        </w:rPr>
        <w:t>一、配置原则：本着“统筹安排、高效使用、逐步更新”的原则，逐步改善现有办公条件。</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宋体" w:eastAsia="宋体" w:hAnsi="宋体" w:cs="宋体"/>
          <w:color w:val="2A2F35"/>
          <w:kern w:val="0"/>
          <w:sz w:val="27"/>
          <w:szCs w:val="27"/>
        </w:rPr>
        <w:t xml:space="preserve">    </w:t>
      </w:r>
      <w:r w:rsidRPr="001A59D9">
        <w:rPr>
          <w:rFonts w:ascii="方正仿宋简体" w:eastAsia="方正仿宋简体" w:hAnsi="宋体" w:cs="宋体" w:hint="eastAsia"/>
          <w:color w:val="2A2F35"/>
          <w:kern w:val="0"/>
          <w:sz w:val="32"/>
          <w:szCs w:val="32"/>
        </w:rPr>
        <w:t>二、配置标准：严格按照《成都市市级行政事业单位通用办公设备和办公家具配置标准》所规定的配备品目、配备数量、价格上限标准及最低使用年限标准进行配置。</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宋体" w:eastAsia="宋体" w:hAnsi="宋体" w:cs="宋体"/>
          <w:color w:val="2A2F35"/>
          <w:kern w:val="0"/>
          <w:sz w:val="27"/>
          <w:szCs w:val="27"/>
        </w:rPr>
        <w:t xml:space="preserve">    </w:t>
      </w:r>
      <w:r w:rsidRPr="001A59D9">
        <w:rPr>
          <w:rFonts w:ascii="方正仿宋简体" w:eastAsia="方正仿宋简体" w:hAnsi="宋体" w:cs="宋体" w:hint="eastAsia"/>
          <w:color w:val="2A2F35"/>
          <w:kern w:val="0"/>
          <w:sz w:val="32"/>
          <w:szCs w:val="32"/>
        </w:rPr>
        <w:t>三、配置范围：</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   </w:t>
      </w:r>
      <w:r w:rsidRPr="001A59D9">
        <w:rPr>
          <w:rFonts w:ascii="方正仿宋简体" w:eastAsia="方正仿宋简体" w:hAnsi="宋体" w:cs="宋体" w:hint="eastAsia"/>
          <w:color w:val="2A2F35"/>
          <w:kern w:val="0"/>
          <w:sz w:val="32"/>
          <w:szCs w:val="32"/>
        </w:rPr>
        <w:t xml:space="preserve"> 1、各职能部门行政通用办公设备和办公家具</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   </w:t>
      </w:r>
      <w:r w:rsidRPr="001A59D9">
        <w:rPr>
          <w:rFonts w:ascii="方正仿宋简体" w:eastAsia="方正仿宋简体" w:hAnsi="宋体" w:cs="宋体" w:hint="eastAsia"/>
          <w:color w:val="2A2F35"/>
          <w:kern w:val="0"/>
          <w:sz w:val="32"/>
          <w:szCs w:val="32"/>
        </w:rPr>
        <w:t xml:space="preserve"> 2、各直属业务部</w:t>
      </w:r>
      <w:proofErr w:type="gramStart"/>
      <w:r w:rsidRPr="001A59D9">
        <w:rPr>
          <w:rFonts w:ascii="方正仿宋简体" w:eastAsia="方正仿宋简体" w:hAnsi="宋体" w:cs="宋体" w:hint="eastAsia"/>
          <w:color w:val="2A2F35"/>
          <w:kern w:val="0"/>
          <w:sz w:val="32"/>
          <w:szCs w:val="32"/>
        </w:rPr>
        <w:t>门行政</w:t>
      </w:r>
      <w:proofErr w:type="gramEnd"/>
      <w:r w:rsidRPr="001A59D9">
        <w:rPr>
          <w:rFonts w:ascii="方正仿宋简体" w:eastAsia="方正仿宋简体" w:hAnsi="宋体" w:cs="宋体" w:hint="eastAsia"/>
          <w:color w:val="2A2F35"/>
          <w:kern w:val="0"/>
          <w:sz w:val="32"/>
          <w:szCs w:val="32"/>
        </w:rPr>
        <w:t>通用办公设备和办公家具</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   </w:t>
      </w:r>
      <w:r w:rsidRPr="001A59D9">
        <w:rPr>
          <w:rFonts w:ascii="方正仿宋简体" w:eastAsia="方正仿宋简体" w:hAnsi="宋体" w:cs="宋体" w:hint="eastAsia"/>
          <w:color w:val="2A2F35"/>
          <w:kern w:val="0"/>
          <w:sz w:val="32"/>
          <w:szCs w:val="32"/>
        </w:rPr>
        <w:t xml:space="preserve"> 3、各学院院长办公室、书记办公室、学院办公室、教务办公室、学工办公室、会议室、教研室、教师休息室行政通用办公设备和办公家具</w:t>
      </w:r>
    </w:p>
    <w:p w:rsidR="001A59D9" w:rsidRPr="001A59D9" w:rsidRDefault="001A59D9" w:rsidP="001A59D9">
      <w:pPr>
        <w:widowControl/>
        <w:wordWrap w:val="0"/>
        <w:spacing w:beforeAutospacing="1" w:afterAutospacing="1"/>
        <w:jc w:val="left"/>
        <w:rPr>
          <w:rFonts w:ascii="宋体" w:eastAsia="宋体" w:hAnsi="宋体" w:cs="宋体"/>
          <w:color w:val="FF0000"/>
          <w:kern w:val="0"/>
          <w:sz w:val="27"/>
          <w:szCs w:val="27"/>
        </w:rPr>
      </w:pPr>
      <w:r w:rsidRPr="001A59D9">
        <w:rPr>
          <w:rFonts w:ascii="方正仿宋简体" w:eastAsia="方正仿宋简体" w:hAnsi="宋体" w:cs="宋体" w:hint="eastAsia"/>
          <w:color w:val="2A2F35"/>
          <w:kern w:val="0"/>
          <w:sz w:val="32"/>
          <w:szCs w:val="32"/>
        </w:rPr>
        <w:lastRenderedPageBreak/>
        <w:t>   </w:t>
      </w:r>
      <w:r w:rsidRPr="001A59D9">
        <w:rPr>
          <w:rFonts w:ascii="方正仿宋简体" w:eastAsia="方正仿宋简体" w:hAnsi="宋体" w:cs="宋体" w:hint="eastAsia"/>
          <w:color w:val="2A2F35"/>
          <w:kern w:val="0"/>
          <w:sz w:val="32"/>
          <w:szCs w:val="32"/>
        </w:rPr>
        <w:t xml:space="preserve"> </w:t>
      </w:r>
      <w:r w:rsidRPr="001A59D9">
        <w:rPr>
          <w:rFonts w:ascii="方正仿宋简体" w:eastAsia="方正仿宋简体" w:hAnsi="宋体" w:cs="宋体" w:hint="eastAsia"/>
          <w:color w:val="FF0000"/>
          <w:kern w:val="0"/>
          <w:sz w:val="32"/>
          <w:szCs w:val="32"/>
        </w:rPr>
        <w:t>4、各学院实验室空调</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宋体" w:eastAsia="宋体" w:hAnsi="宋体" w:cs="宋体"/>
          <w:color w:val="2A2F35"/>
          <w:kern w:val="0"/>
          <w:sz w:val="27"/>
          <w:szCs w:val="27"/>
        </w:rPr>
        <w:t xml:space="preserve">    </w:t>
      </w:r>
      <w:r w:rsidRPr="001A59D9">
        <w:rPr>
          <w:rFonts w:ascii="方正仿宋简体" w:eastAsia="方正仿宋简体" w:hAnsi="宋体" w:cs="宋体" w:hint="eastAsia"/>
          <w:color w:val="2A2F35"/>
          <w:kern w:val="0"/>
          <w:sz w:val="32"/>
          <w:szCs w:val="32"/>
        </w:rPr>
        <w:t>四、配置方式</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   </w:t>
      </w:r>
      <w:r w:rsidRPr="001A59D9">
        <w:rPr>
          <w:rFonts w:ascii="方正仿宋简体" w:eastAsia="方正仿宋简体" w:hAnsi="宋体" w:cs="宋体" w:hint="eastAsia"/>
          <w:color w:val="2A2F35"/>
          <w:kern w:val="0"/>
          <w:sz w:val="32"/>
          <w:szCs w:val="32"/>
        </w:rPr>
        <w:t xml:space="preserve"> 2017年行政通用办公设备和办公家具按照逐步更新和按需配置两种配置方式进行配置。</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   </w:t>
      </w:r>
      <w:r w:rsidRPr="001A59D9">
        <w:rPr>
          <w:rFonts w:ascii="方正仿宋简体" w:eastAsia="方正仿宋简体" w:hAnsi="宋体" w:cs="宋体" w:hint="eastAsia"/>
          <w:color w:val="2A2F35"/>
          <w:kern w:val="0"/>
          <w:sz w:val="32"/>
          <w:szCs w:val="32"/>
        </w:rPr>
        <w:t xml:space="preserve"> 1、逐步更新配置</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宋体" w:eastAsia="宋体" w:hAnsi="宋体" w:cs="宋体"/>
          <w:color w:val="2A2F35"/>
          <w:kern w:val="0"/>
          <w:sz w:val="27"/>
          <w:szCs w:val="27"/>
        </w:rPr>
        <w:t xml:space="preserve">    </w:t>
      </w:r>
      <w:r w:rsidRPr="001A59D9">
        <w:rPr>
          <w:rFonts w:ascii="方正仿宋简体" w:eastAsia="方正仿宋简体" w:hAnsi="宋体" w:cs="宋体" w:hint="eastAsia"/>
          <w:color w:val="2A2F35"/>
          <w:kern w:val="0"/>
          <w:sz w:val="32"/>
          <w:szCs w:val="32"/>
        </w:rPr>
        <w:t>各部门已经配置的台式计算机、打印机、碎纸机、空调、办公桌、办公椅、铁质文件柜等，原则上由国资处根据单位资产使用情况按标准逐步更新配置，各单位不再提交采购申请。</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   </w:t>
      </w:r>
      <w:r w:rsidRPr="001A59D9">
        <w:rPr>
          <w:rFonts w:ascii="方正仿宋简体" w:eastAsia="方正仿宋简体" w:hAnsi="宋体" w:cs="宋体" w:hint="eastAsia"/>
          <w:color w:val="2A2F35"/>
          <w:kern w:val="0"/>
          <w:sz w:val="32"/>
          <w:szCs w:val="32"/>
        </w:rPr>
        <w:t xml:space="preserve"> 2、按工作需求配置</w:t>
      </w:r>
    </w:p>
    <w:p w:rsidR="001A59D9" w:rsidRPr="001A59D9" w:rsidRDefault="001A59D9" w:rsidP="001A59D9">
      <w:pPr>
        <w:widowControl/>
        <w:wordWrap w:val="0"/>
        <w:spacing w:beforeAutospacing="1" w:afterAutospacing="1"/>
        <w:ind w:firstLine="660"/>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1）需增加配置。在现有配置基础上，因工作需要增加配置便携式计算机、传真机、复印机、投影仪、扫描仪、普通数码照相机、三人沙发、单人沙发、茶几、茶水柜、会议桌、会议椅等，按照标准及单位实际情况由各单位提出采购申请，填写《2017年行政通用办公设备和办公家具采购申报表》，经学校审核通过后纳入学校2017年行政通用办公设备和办公家具采购计划、统一采购。</w:t>
      </w:r>
    </w:p>
    <w:p w:rsidR="001A59D9" w:rsidRPr="001A59D9" w:rsidRDefault="001A59D9" w:rsidP="001A59D9">
      <w:pPr>
        <w:widowControl/>
        <w:wordWrap w:val="0"/>
        <w:spacing w:beforeAutospacing="1" w:afterAutospacing="1"/>
        <w:jc w:val="left"/>
        <w:rPr>
          <w:rFonts w:ascii="宋体" w:eastAsia="宋体" w:hAnsi="宋体" w:cs="宋体"/>
          <w:color w:val="2A2F35"/>
          <w:kern w:val="0"/>
          <w:sz w:val="27"/>
          <w:szCs w:val="27"/>
        </w:rPr>
      </w:pPr>
      <w:r w:rsidRPr="001A59D9">
        <w:rPr>
          <w:rFonts w:ascii="宋体" w:eastAsia="宋体" w:hAnsi="宋体" w:cs="宋体"/>
          <w:color w:val="2A2F35"/>
          <w:kern w:val="0"/>
          <w:sz w:val="27"/>
          <w:szCs w:val="27"/>
        </w:rPr>
        <w:t xml:space="preserve">    </w:t>
      </w:r>
      <w:r w:rsidRPr="001A59D9">
        <w:rPr>
          <w:rFonts w:ascii="方正仿宋简体" w:eastAsia="方正仿宋简体" w:hAnsi="宋体" w:cs="宋体" w:hint="eastAsia"/>
          <w:color w:val="2A2F35"/>
          <w:kern w:val="0"/>
          <w:sz w:val="32"/>
          <w:szCs w:val="32"/>
        </w:rPr>
        <w:t>（2）特殊参数要求。个别单位因工作需要，在台式计算机、打印机等的配置需求上有特殊技术参数要求的，在不</w:t>
      </w:r>
      <w:r w:rsidRPr="001A59D9">
        <w:rPr>
          <w:rFonts w:ascii="方正仿宋简体" w:eastAsia="方正仿宋简体" w:hAnsi="宋体" w:cs="宋体" w:hint="eastAsia"/>
          <w:color w:val="2A2F35"/>
          <w:kern w:val="0"/>
          <w:sz w:val="32"/>
          <w:szCs w:val="32"/>
        </w:rPr>
        <w:lastRenderedPageBreak/>
        <w:t>超过《成都市市级行政事业单位通用办公设备和办公家具配置标准》所规定的价格上限标准前提下，由各单位提出采购申请，填写《成都大学2017年行政通用办公设备和办公家具采购申报表》，经学校审核通过后纳入学校2017年行政通用办公设备和办公家具采购计划、统一采购。</w:t>
      </w:r>
    </w:p>
    <w:p w:rsidR="001A59D9" w:rsidRPr="001A59D9" w:rsidRDefault="001A59D9" w:rsidP="001A59D9">
      <w:pPr>
        <w:widowControl/>
        <w:wordWrap w:val="0"/>
        <w:spacing w:beforeAutospacing="1" w:afterAutospacing="1"/>
        <w:ind w:firstLine="660"/>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五、截止时间、联系人和地点</w:t>
      </w:r>
    </w:p>
    <w:p w:rsidR="001A59D9" w:rsidRPr="001A59D9" w:rsidRDefault="001A59D9" w:rsidP="001A59D9">
      <w:pPr>
        <w:widowControl/>
        <w:wordWrap w:val="0"/>
        <w:spacing w:beforeAutospacing="1" w:afterAutospacing="1"/>
        <w:ind w:firstLine="660"/>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时间：2017年2月28日</w:t>
      </w:r>
    </w:p>
    <w:p w:rsidR="001A59D9" w:rsidRPr="00F10FBA" w:rsidRDefault="001A59D9" w:rsidP="00F10FBA">
      <w:pPr>
        <w:widowControl/>
        <w:wordWrap w:val="0"/>
        <w:spacing w:beforeAutospacing="1" w:afterAutospacing="1"/>
        <w:ind w:firstLine="660"/>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联系人：冯老师</w:t>
      </w:r>
      <w:r w:rsidRPr="001A59D9">
        <w:rPr>
          <w:rFonts w:ascii="方正仿宋简体" w:eastAsia="方正仿宋简体" w:hAnsi="宋体" w:cs="宋体" w:hint="eastAsia"/>
          <w:color w:val="2A2F35"/>
          <w:kern w:val="0"/>
          <w:sz w:val="32"/>
          <w:szCs w:val="32"/>
        </w:rPr>
        <w:t>       </w:t>
      </w:r>
      <w:r w:rsidRPr="001A59D9">
        <w:rPr>
          <w:rFonts w:ascii="方正仿宋简体" w:eastAsia="方正仿宋简体" w:hAnsi="宋体" w:cs="宋体" w:hint="eastAsia"/>
          <w:color w:val="2A2F35"/>
          <w:kern w:val="0"/>
          <w:sz w:val="32"/>
          <w:szCs w:val="32"/>
        </w:rPr>
        <w:t xml:space="preserve"> 地点：C110</w:t>
      </w:r>
    </w:p>
    <w:p w:rsidR="001A59D9" w:rsidRPr="001A59D9" w:rsidRDefault="001A59D9" w:rsidP="001A59D9">
      <w:pPr>
        <w:widowControl/>
        <w:wordWrap w:val="0"/>
        <w:spacing w:beforeAutospacing="1" w:afterAutospacing="1" w:line="640" w:lineRule="atLeast"/>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附件：</w:t>
      </w:r>
    </w:p>
    <w:p w:rsidR="001A59D9" w:rsidRPr="001A59D9" w:rsidRDefault="001A59D9" w:rsidP="001A59D9">
      <w:pPr>
        <w:widowControl/>
        <w:wordWrap w:val="0"/>
        <w:spacing w:beforeAutospacing="1" w:afterAutospacing="1" w:line="640" w:lineRule="atLeast"/>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   </w:t>
      </w:r>
      <w:r w:rsidRPr="001A59D9">
        <w:rPr>
          <w:rFonts w:ascii="方正仿宋简体" w:eastAsia="方正仿宋简体" w:hAnsi="宋体" w:cs="宋体" w:hint="eastAsia"/>
          <w:color w:val="2A2F35"/>
          <w:kern w:val="0"/>
          <w:sz w:val="32"/>
          <w:szCs w:val="32"/>
        </w:rPr>
        <w:t xml:space="preserve"> 1、</w:t>
      </w:r>
      <w:r w:rsidRPr="001A59D9">
        <w:rPr>
          <w:rFonts w:ascii="方正仿宋简体" w:eastAsia="方正仿宋简体" w:hAnsi="宋体" w:cs="宋体" w:hint="eastAsia"/>
          <w:color w:val="333333"/>
          <w:kern w:val="0"/>
          <w:sz w:val="32"/>
          <w:szCs w:val="32"/>
        </w:rPr>
        <w:t>成都市市级行政事业单位通用办公设备配置价格标准</w:t>
      </w:r>
    </w:p>
    <w:p w:rsidR="001A59D9" w:rsidRPr="001A59D9" w:rsidRDefault="001A59D9" w:rsidP="001A59D9">
      <w:pPr>
        <w:widowControl/>
        <w:wordWrap w:val="0"/>
        <w:spacing w:beforeAutospacing="1" w:afterAutospacing="1" w:line="640" w:lineRule="atLeast"/>
        <w:jc w:val="left"/>
        <w:rPr>
          <w:rFonts w:ascii="宋体" w:eastAsia="宋体" w:hAnsi="宋体" w:cs="宋体"/>
          <w:color w:val="2A2F35"/>
          <w:kern w:val="0"/>
          <w:sz w:val="27"/>
          <w:szCs w:val="27"/>
        </w:rPr>
      </w:pPr>
      <w:r w:rsidRPr="001A59D9">
        <w:rPr>
          <w:rFonts w:ascii="方正仿宋简体" w:eastAsia="方正仿宋简体" w:hAnsi="宋体" w:cs="宋体" w:hint="eastAsia"/>
          <w:color w:val="333333"/>
          <w:kern w:val="0"/>
          <w:sz w:val="32"/>
          <w:szCs w:val="32"/>
        </w:rPr>
        <w:t>  </w:t>
      </w:r>
      <w:r w:rsidRPr="001A59D9">
        <w:rPr>
          <w:rFonts w:ascii="方正仿宋简体" w:eastAsia="方正仿宋简体" w:hAnsi="宋体" w:cs="宋体" w:hint="eastAsia"/>
          <w:color w:val="333333"/>
          <w:kern w:val="0"/>
          <w:sz w:val="32"/>
          <w:szCs w:val="32"/>
        </w:rPr>
        <w:t xml:space="preserve"> </w:t>
      </w:r>
      <w:r w:rsidRPr="001A59D9">
        <w:rPr>
          <w:rFonts w:ascii="方正仿宋简体" w:eastAsia="方正仿宋简体" w:hAnsi="宋体" w:cs="宋体" w:hint="eastAsia"/>
          <w:color w:val="2A2F35"/>
          <w:kern w:val="0"/>
          <w:sz w:val="32"/>
          <w:szCs w:val="32"/>
        </w:rPr>
        <w:t> </w:t>
      </w:r>
      <w:r w:rsidRPr="001A59D9">
        <w:rPr>
          <w:rFonts w:ascii="方正仿宋简体" w:eastAsia="方正仿宋简体" w:hAnsi="宋体" w:cs="宋体" w:hint="eastAsia"/>
          <w:color w:val="2A2F35"/>
          <w:kern w:val="0"/>
          <w:sz w:val="32"/>
          <w:szCs w:val="32"/>
        </w:rPr>
        <w:t>2、</w:t>
      </w:r>
      <w:r w:rsidRPr="001A59D9">
        <w:rPr>
          <w:rFonts w:ascii="方正仿宋简体" w:eastAsia="方正仿宋简体" w:hAnsi="宋体" w:cs="宋体" w:hint="eastAsia"/>
          <w:color w:val="333333"/>
          <w:kern w:val="0"/>
          <w:sz w:val="32"/>
          <w:szCs w:val="32"/>
        </w:rPr>
        <w:t>成都市市级行政事业单位办公家具配置价格标准</w:t>
      </w:r>
    </w:p>
    <w:p w:rsidR="00F10FBA" w:rsidRDefault="001A59D9" w:rsidP="00F10FBA">
      <w:pPr>
        <w:widowControl/>
        <w:wordWrap w:val="0"/>
        <w:spacing w:beforeAutospacing="1" w:afterAutospacing="1" w:line="640" w:lineRule="atLeast"/>
        <w:ind w:firstLine="1125"/>
        <w:jc w:val="left"/>
        <w:rPr>
          <w:rFonts w:ascii="宋体" w:eastAsia="宋体" w:hAnsi="宋体" w:cs="宋体" w:hint="eastAsia"/>
          <w:color w:val="2A2F35"/>
          <w:kern w:val="0"/>
          <w:sz w:val="27"/>
          <w:szCs w:val="27"/>
        </w:rPr>
      </w:pPr>
      <w:r w:rsidRPr="001A59D9">
        <w:rPr>
          <w:rFonts w:ascii="方正仿宋简体" w:eastAsia="方正仿宋简体" w:hAnsi="宋体" w:cs="宋体" w:hint="eastAsia"/>
          <w:color w:val="333333"/>
          <w:kern w:val="0"/>
          <w:sz w:val="32"/>
          <w:szCs w:val="32"/>
        </w:rPr>
        <w:t>3、成都大学2017年行政通用办公设备和办公家具采购申报表</w:t>
      </w:r>
    </w:p>
    <w:p w:rsidR="001A59D9" w:rsidRPr="001A59D9" w:rsidRDefault="001A59D9" w:rsidP="00F10FBA">
      <w:pPr>
        <w:widowControl/>
        <w:wordWrap w:val="0"/>
        <w:spacing w:beforeAutospacing="1" w:afterAutospacing="1" w:line="640" w:lineRule="atLeast"/>
        <w:ind w:firstLineChars="1000" w:firstLine="3200"/>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国有资产管理委员会办公室</w:t>
      </w:r>
    </w:p>
    <w:p w:rsidR="001A59D9" w:rsidRPr="001A59D9" w:rsidRDefault="001A59D9" w:rsidP="00F10FBA">
      <w:pPr>
        <w:widowControl/>
        <w:wordWrap w:val="0"/>
        <w:spacing w:beforeAutospacing="1" w:afterAutospacing="1"/>
        <w:ind w:left="3520" w:hangingChars="1100" w:hanging="3520"/>
        <w:jc w:val="left"/>
        <w:rPr>
          <w:rFonts w:ascii="宋体" w:eastAsia="宋体" w:hAnsi="宋体" w:cs="宋体"/>
          <w:color w:val="2A2F35"/>
          <w:kern w:val="0"/>
          <w:sz w:val="27"/>
          <w:szCs w:val="27"/>
        </w:rPr>
      </w:pPr>
      <w:r w:rsidRPr="001A59D9">
        <w:rPr>
          <w:rFonts w:ascii="方正仿宋简体" w:eastAsia="方正仿宋简体" w:hAnsi="宋体" w:cs="宋体" w:hint="eastAsia"/>
          <w:color w:val="2A2F35"/>
          <w:kern w:val="0"/>
          <w:sz w:val="32"/>
          <w:szCs w:val="32"/>
        </w:rPr>
        <w:t>         </w:t>
      </w:r>
      <w:r w:rsidRPr="001A59D9">
        <w:rPr>
          <w:rFonts w:ascii="方正仿宋简体" w:eastAsia="方正仿宋简体" w:hAnsi="宋体" w:cs="宋体" w:hint="eastAsia"/>
          <w:color w:val="2A2F35"/>
          <w:kern w:val="0"/>
          <w:sz w:val="32"/>
          <w:szCs w:val="32"/>
        </w:rPr>
        <w:t xml:space="preserve"> </w:t>
      </w:r>
      <w:r w:rsidRPr="001A59D9">
        <w:rPr>
          <w:rFonts w:ascii="方正仿宋简体" w:eastAsia="方正仿宋简体" w:hAnsi="宋体" w:cs="宋体" w:hint="eastAsia"/>
          <w:color w:val="2A2F35"/>
          <w:kern w:val="0"/>
          <w:sz w:val="32"/>
          <w:szCs w:val="32"/>
        </w:rPr>
        <w:t>                </w:t>
      </w:r>
      <w:bookmarkStart w:id="0" w:name="_GoBack"/>
      <w:bookmarkEnd w:id="0"/>
      <w:r w:rsidRPr="001A59D9">
        <w:rPr>
          <w:rFonts w:ascii="方正仿宋简体" w:eastAsia="方正仿宋简体" w:hAnsi="宋体" w:cs="宋体" w:hint="eastAsia"/>
          <w:color w:val="2A2F35"/>
          <w:kern w:val="0"/>
          <w:sz w:val="32"/>
          <w:szCs w:val="32"/>
        </w:rPr>
        <w:t>二</w:t>
      </w:r>
      <w:r w:rsidRPr="001A59D9">
        <w:rPr>
          <w:rFonts w:ascii="宋体" w:eastAsia="宋体" w:hAnsi="宋体" w:cs="宋体" w:hint="eastAsia"/>
          <w:color w:val="2A2F35"/>
          <w:kern w:val="0"/>
          <w:sz w:val="32"/>
          <w:szCs w:val="32"/>
        </w:rPr>
        <w:t>〇</w:t>
      </w:r>
      <w:r w:rsidRPr="001A59D9">
        <w:rPr>
          <w:rFonts w:ascii="方正仿宋简体" w:eastAsia="方正仿宋简体" w:hAnsi="宋体" w:cs="宋体" w:hint="eastAsia"/>
          <w:color w:val="2A2F35"/>
          <w:kern w:val="0"/>
          <w:sz w:val="32"/>
          <w:szCs w:val="32"/>
        </w:rPr>
        <w:t>一七年二月二十日</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lastRenderedPageBreak/>
        <w:t>各学院、部门：</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宋体" w:eastAsia="宋体" w:hAnsi="宋体" w:cs="宋体"/>
          <w:color w:val="2A2F35"/>
          <w:kern w:val="0"/>
          <w:sz w:val="27"/>
          <w:szCs w:val="27"/>
        </w:rPr>
        <w:t xml:space="preserve">    </w:t>
      </w:r>
      <w:r w:rsidRPr="003E3221">
        <w:rPr>
          <w:rFonts w:ascii="方正仿宋简体" w:eastAsia="方正仿宋简体" w:hAnsi="宋体" w:cs="宋体" w:hint="eastAsia"/>
          <w:color w:val="2A2F35"/>
          <w:kern w:val="0"/>
          <w:sz w:val="32"/>
          <w:szCs w:val="32"/>
        </w:rPr>
        <w:t>按照学校下达的2017年行政通用办公设备及办公家具采购预算控制数，国有资产管理处</w:t>
      </w:r>
      <w:proofErr w:type="gramStart"/>
      <w:r w:rsidRPr="003E3221">
        <w:rPr>
          <w:rFonts w:ascii="方正仿宋简体" w:eastAsia="方正仿宋简体" w:hAnsi="宋体" w:cs="宋体" w:hint="eastAsia"/>
          <w:color w:val="2A2F35"/>
          <w:kern w:val="0"/>
          <w:sz w:val="32"/>
          <w:szCs w:val="32"/>
        </w:rPr>
        <w:t>拟启动</w:t>
      </w:r>
      <w:proofErr w:type="gramEnd"/>
      <w:r w:rsidRPr="003E3221">
        <w:rPr>
          <w:rFonts w:ascii="方正仿宋简体" w:eastAsia="方正仿宋简体" w:hAnsi="宋体" w:cs="宋体" w:hint="eastAsia"/>
          <w:color w:val="2A2F35"/>
          <w:kern w:val="0"/>
          <w:sz w:val="32"/>
          <w:szCs w:val="32"/>
        </w:rPr>
        <w:t>各单位申报采购工作，现将相关事项通知如下：</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宋体" w:eastAsia="宋体" w:hAnsi="宋体" w:cs="宋体"/>
          <w:color w:val="2A2F35"/>
          <w:kern w:val="0"/>
          <w:sz w:val="27"/>
          <w:szCs w:val="27"/>
        </w:rPr>
        <w:t xml:space="preserve">    </w:t>
      </w:r>
      <w:r w:rsidRPr="003E3221">
        <w:rPr>
          <w:rFonts w:ascii="方正仿宋简体" w:eastAsia="方正仿宋简体" w:hAnsi="宋体" w:cs="宋体" w:hint="eastAsia"/>
          <w:color w:val="2A2F35"/>
          <w:kern w:val="0"/>
          <w:sz w:val="32"/>
          <w:szCs w:val="32"/>
        </w:rPr>
        <w:t>一、配置原则：本着“统筹安排、高效使用、逐步更新”的原则，逐步改善现有办公条件。</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宋体" w:eastAsia="宋体" w:hAnsi="宋体" w:cs="宋体"/>
          <w:color w:val="2A2F35"/>
          <w:kern w:val="0"/>
          <w:sz w:val="27"/>
          <w:szCs w:val="27"/>
        </w:rPr>
        <w:t xml:space="preserve">    </w:t>
      </w:r>
      <w:r w:rsidRPr="003E3221">
        <w:rPr>
          <w:rFonts w:ascii="方正仿宋简体" w:eastAsia="方正仿宋简体" w:hAnsi="宋体" w:cs="宋体" w:hint="eastAsia"/>
          <w:color w:val="2A2F35"/>
          <w:kern w:val="0"/>
          <w:sz w:val="32"/>
          <w:szCs w:val="32"/>
        </w:rPr>
        <w:t>二、配置标准：严格按照《成都市市级行政事业单位通用办公设备和办公家具配置标准》所规定的配备品目、配备数量、价格上限标准及最低使用年限标准进行配置。</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宋体" w:eastAsia="宋体" w:hAnsi="宋体" w:cs="宋体"/>
          <w:color w:val="2A2F35"/>
          <w:kern w:val="0"/>
          <w:sz w:val="27"/>
          <w:szCs w:val="27"/>
        </w:rPr>
        <w:t xml:space="preserve">    </w:t>
      </w:r>
      <w:r w:rsidRPr="003E3221">
        <w:rPr>
          <w:rFonts w:ascii="方正仿宋简体" w:eastAsia="方正仿宋简体" w:hAnsi="宋体" w:cs="宋体" w:hint="eastAsia"/>
          <w:color w:val="2A2F35"/>
          <w:kern w:val="0"/>
          <w:sz w:val="32"/>
          <w:szCs w:val="32"/>
        </w:rPr>
        <w:t>三、配置范围：</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   </w:t>
      </w:r>
      <w:r w:rsidRPr="003E3221">
        <w:rPr>
          <w:rFonts w:ascii="方正仿宋简体" w:eastAsia="方正仿宋简体" w:hAnsi="宋体" w:cs="宋体" w:hint="eastAsia"/>
          <w:color w:val="2A2F35"/>
          <w:kern w:val="0"/>
          <w:sz w:val="32"/>
          <w:szCs w:val="32"/>
        </w:rPr>
        <w:t xml:space="preserve"> 1、各职能部门行政通用办公设备和办公家具</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   </w:t>
      </w:r>
      <w:r w:rsidRPr="003E3221">
        <w:rPr>
          <w:rFonts w:ascii="方正仿宋简体" w:eastAsia="方正仿宋简体" w:hAnsi="宋体" w:cs="宋体" w:hint="eastAsia"/>
          <w:color w:val="2A2F35"/>
          <w:kern w:val="0"/>
          <w:sz w:val="32"/>
          <w:szCs w:val="32"/>
        </w:rPr>
        <w:t xml:space="preserve"> 2、各直属业务部</w:t>
      </w:r>
      <w:proofErr w:type="gramStart"/>
      <w:r w:rsidRPr="003E3221">
        <w:rPr>
          <w:rFonts w:ascii="方正仿宋简体" w:eastAsia="方正仿宋简体" w:hAnsi="宋体" w:cs="宋体" w:hint="eastAsia"/>
          <w:color w:val="2A2F35"/>
          <w:kern w:val="0"/>
          <w:sz w:val="32"/>
          <w:szCs w:val="32"/>
        </w:rPr>
        <w:t>门行政</w:t>
      </w:r>
      <w:proofErr w:type="gramEnd"/>
      <w:r w:rsidRPr="003E3221">
        <w:rPr>
          <w:rFonts w:ascii="方正仿宋简体" w:eastAsia="方正仿宋简体" w:hAnsi="宋体" w:cs="宋体" w:hint="eastAsia"/>
          <w:color w:val="2A2F35"/>
          <w:kern w:val="0"/>
          <w:sz w:val="32"/>
          <w:szCs w:val="32"/>
        </w:rPr>
        <w:t>通用办公设备和办公家具</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   </w:t>
      </w:r>
      <w:r w:rsidRPr="003E3221">
        <w:rPr>
          <w:rFonts w:ascii="方正仿宋简体" w:eastAsia="方正仿宋简体" w:hAnsi="宋体" w:cs="宋体" w:hint="eastAsia"/>
          <w:color w:val="2A2F35"/>
          <w:kern w:val="0"/>
          <w:sz w:val="32"/>
          <w:szCs w:val="32"/>
        </w:rPr>
        <w:t xml:space="preserve"> 3、各学院院长办公室、书记办公室、学院办公室、教务办公室、学工办公室、会议室、教研室、教师休息室行政通用办公设备和办公家具</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   </w:t>
      </w:r>
      <w:r w:rsidRPr="003E3221">
        <w:rPr>
          <w:rFonts w:ascii="方正仿宋简体" w:eastAsia="方正仿宋简体" w:hAnsi="宋体" w:cs="宋体" w:hint="eastAsia"/>
          <w:color w:val="2A2F35"/>
          <w:kern w:val="0"/>
          <w:sz w:val="32"/>
          <w:szCs w:val="32"/>
        </w:rPr>
        <w:t xml:space="preserve"> 4、各学院实验室空调</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宋体" w:eastAsia="宋体" w:hAnsi="宋体" w:cs="宋体"/>
          <w:color w:val="2A2F35"/>
          <w:kern w:val="0"/>
          <w:sz w:val="27"/>
          <w:szCs w:val="27"/>
        </w:rPr>
        <w:t xml:space="preserve">    </w:t>
      </w:r>
      <w:r w:rsidRPr="003E3221">
        <w:rPr>
          <w:rFonts w:ascii="方正仿宋简体" w:eastAsia="方正仿宋简体" w:hAnsi="宋体" w:cs="宋体" w:hint="eastAsia"/>
          <w:color w:val="2A2F35"/>
          <w:kern w:val="0"/>
          <w:sz w:val="32"/>
          <w:szCs w:val="32"/>
        </w:rPr>
        <w:t>四、配置方式</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lastRenderedPageBreak/>
        <w:t>   </w:t>
      </w:r>
      <w:r w:rsidRPr="003E3221">
        <w:rPr>
          <w:rFonts w:ascii="方正仿宋简体" w:eastAsia="方正仿宋简体" w:hAnsi="宋体" w:cs="宋体" w:hint="eastAsia"/>
          <w:color w:val="2A2F35"/>
          <w:kern w:val="0"/>
          <w:sz w:val="32"/>
          <w:szCs w:val="32"/>
        </w:rPr>
        <w:t xml:space="preserve"> 2017年行政通用办公设备和办公家具按照逐步更新和按需配置两种配置方式进行配置。</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   </w:t>
      </w:r>
      <w:r w:rsidRPr="003E3221">
        <w:rPr>
          <w:rFonts w:ascii="方正仿宋简体" w:eastAsia="方正仿宋简体" w:hAnsi="宋体" w:cs="宋体" w:hint="eastAsia"/>
          <w:color w:val="2A2F35"/>
          <w:kern w:val="0"/>
          <w:sz w:val="32"/>
          <w:szCs w:val="32"/>
        </w:rPr>
        <w:t xml:space="preserve"> 1、逐步更新配置</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宋体" w:eastAsia="宋体" w:hAnsi="宋体" w:cs="宋体"/>
          <w:color w:val="2A2F35"/>
          <w:kern w:val="0"/>
          <w:sz w:val="27"/>
          <w:szCs w:val="27"/>
        </w:rPr>
        <w:t xml:space="preserve">    </w:t>
      </w:r>
      <w:r w:rsidRPr="003E3221">
        <w:rPr>
          <w:rFonts w:ascii="方正仿宋简体" w:eastAsia="方正仿宋简体" w:hAnsi="宋体" w:cs="宋体" w:hint="eastAsia"/>
          <w:color w:val="2A2F35"/>
          <w:kern w:val="0"/>
          <w:sz w:val="32"/>
          <w:szCs w:val="32"/>
        </w:rPr>
        <w:t>各部门已经配置的台式计算机、打印机、碎纸机、空调、办公桌、办公椅、铁质文件柜等，原则上由国资处根据单位资产使用情况按标准逐步更新配置，各单位不再提交采购申请。</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   </w:t>
      </w:r>
      <w:r w:rsidRPr="003E3221">
        <w:rPr>
          <w:rFonts w:ascii="方正仿宋简体" w:eastAsia="方正仿宋简体" w:hAnsi="宋体" w:cs="宋体" w:hint="eastAsia"/>
          <w:color w:val="2A2F35"/>
          <w:kern w:val="0"/>
          <w:sz w:val="32"/>
          <w:szCs w:val="32"/>
        </w:rPr>
        <w:t xml:space="preserve"> 2、按工作需求配置</w:t>
      </w:r>
    </w:p>
    <w:p w:rsidR="003E3221" w:rsidRPr="003E3221" w:rsidRDefault="003E3221" w:rsidP="003E3221">
      <w:pPr>
        <w:widowControl/>
        <w:wordWrap w:val="0"/>
        <w:spacing w:beforeAutospacing="1" w:afterAutospacing="1"/>
        <w:ind w:firstLine="660"/>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1）需增加配置。在现有配置基础上，因工作需要增加配置便携式计算机、传真机、复印机、投影仪、扫描仪、普通数码照相机、三人沙发、单人沙发、茶几、茶水柜、会议桌、会议椅等，按照标准及单位实际情况由各单位提出采购申请，填写《2017年行政通用办公设备和办公家具采购申报表》，经学校审核通过后纳入学校2017年行政通用办公设备和办公家具采购计划、统一采购。</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宋体" w:eastAsia="宋体" w:hAnsi="宋体" w:cs="宋体"/>
          <w:color w:val="2A2F35"/>
          <w:kern w:val="0"/>
          <w:sz w:val="27"/>
          <w:szCs w:val="27"/>
        </w:rPr>
        <w:t xml:space="preserve">    </w:t>
      </w:r>
      <w:r w:rsidRPr="003E3221">
        <w:rPr>
          <w:rFonts w:ascii="方正仿宋简体" w:eastAsia="方正仿宋简体" w:hAnsi="宋体" w:cs="宋体" w:hint="eastAsia"/>
          <w:color w:val="2A2F35"/>
          <w:kern w:val="0"/>
          <w:sz w:val="32"/>
          <w:szCs w:val="32"/>
        </w:rPr>
        <w:t>（2）特殊参数要求。个别单位因工作需要，在台式计算机、打印机等的配置需求上有特殊技术参数要求的，在不超过《成都市市级行政事业单位通用办公设备和办公家具配置标准》所规定的价格上限标准前提下，由各单位提出采购申请，填写《成都大学2017年行政通用办公设备和办公家</w:t>
      </w:r>
      <w:r w:rsidRPr="003E3221">
        <w:rPr>
          <w:rFonts w:ascii="方正仿宋简体" w:eastAsia="方正仿宋简体" w:hAnsi="宋体" w:cs="宋体" w:hint="eastAsia"/>
          <w:color w:val="2A2F35"/>
          <w:kern w:val="0"/>
          <w:sz w:val="32"/>
          <w:szCs w:val="32"/>
        </w:rPr>
        <w:lastRenderedPageBreak/>
        <w:t>具采购申报表》，经学校审核通过后纳入学校2017年行政通用办公设备和办公家具采购计划、统一采购。</w:t>
      </w:r>
    </w:p>
    <w:p w:rsidR="003E3221" w:rsidRPr="003E3221" w:rsidRDefault="003E3221" w:rsidP="003E3221">
      <w:pPr>
        <w:widowControl/>
        <w:wordWrap w:val="0"/>
        <w:spacing w:beforeAutospacing="1" w:afterAutospacing="1"/>
        <w:ind w:firstLine="660"/>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五、截止时间、联系人和地点</w:t>
      </w:r>
    </w:p>
    <w:p w:rsidR="003E3221" w:rsidRPr="003E3221" w:rsidRDefault="003E3221" w:rsidP="003E3221">
      <w:pPr>
        <w:widowControl/>
        <w:wordWrap w:val="0"/>
        <w:spacing w:beforeAutospacing="1" w:afterAutospacing="1"/>
        <w:ind w:firstLine="660"/>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时间：2017年2月28日</w:t>
      </w:r>
    </w:p>
    <w:p w:rsidR="003E3221" w:rsidRPr="003E3221" w:rsidRDefault="003E3221" w:rsidP="003E3221">
      <w:pPr>
        <w:widowControl/>
        <w:wordWrap w:val="0"/>
        <w:spacing w:beforeAutospacing="1" w:afterAutospacing="1"/>
        <w:ind w:firstLine="660"/>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联系人：冯老师</w:t>
      </w:r>
      <w:r w:rsidRPr="003E3221">
        <w:rPr>
          <w:rFonts w:ascii="方正仿宋简体" w:eastAsia="方正仿宋简体" w:hAnsi="宋体" w:cs="宋体" w:hint="eastAsia"/>
          <w:color w:val="2A2F35"/>
          <w:kern w:val="0"/>
          <w:sz w:val="32"/>
          <w:szCs w:val="32"/>
        </w:rPr>
        <w:t>       </w:t>
      </w:r>
      <w:r w:rsidRPr="003E3221">
        <w:rPr>
          <w:rFonts w:ascii="方正仿宋简体" w:eastAsia="方正仿宋简体" w:hAnsi="宋体" w:cs="宋体" w:hint="eastAsia"/>
          <w:color w:val="2A2F35"/>
          <w:kern w:val="0"/>
          <w:sz w:val="32"/>
          <w:szCs w:val="32"/>
        </w:rPr>
        <w:t xml:space="preserve"> 地点：C110</w:t>
      </w:r>
    </w:p>
    <w:p w:rsidR="003E3221" w:rsidRPr="003E3221" w:rsidRDefault="003E3221" w:rsidP="003E3221">
      <w:pPr>
        <w:widowControl/>
        <w:wordWrap w:val="0"/>
        <w:spacing w:before="100" w:beforeAutospacing="1" w:after="100" w:afterAutospacing="1" w:line="640" w:lineRule="atLeast"/>
        <w:jc w:val="left"/>
        <w:rPr>
          <w:rFonts w:ascii="宋体" w:eastAsia="宋体" w:hAnsi="宋体" w:cs="宋体"/>
          <w:color w:val="2A2F35"/>
          <w:kern w:val="0"/>
          <w:sz w:val="27"/>
          <w:szCs w:val="27"/>
        </w:rPr>
      </w:pPr>
      <w:r w:rsidRPr="003E3221">
        <w:rPr>
          <w:rFonts w:ascii="宋体" w:eastAsia="宋体" w:hAnsi="宋体" w:cs="宋体"/>
          <w:color w:val="2A2F35"/>
          <w:kern w:val="0"/>
          <w:sz w:val="27"/>
          <w:szCs w:val="27"/>
        </w:rPr>
        <w:t>   </w:t>
      </w:r>
    </w:p>
    <w:p w:rsidR="003E3221" w:rsidRPr="003E3221" w:rsidRDefault="003E3221" w:rsidP="003E3221">
      <w:pPr>
        <w:widowControl/>
        <w:wordWrap w:val="0"/>
        <w:spacing w:beforeAutospacing="1" w:afterAutospacing="1" w:line="640" w:lineRule="atLeast"/>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附件：</w:t>
      </w:r>
    </w:p>
    <w:p w:rsidR="003E3221" w:rsidRPr="003E3221" w:rsidRDefault="003E3221" w:rsidP="003E3221">
      <w:pPr>
        <w:widowControl/>
        <w:wordWrap w:val="0"/>
        <w:spacing w:beforeAutospacing="1" w:afterAutospacing="1" w:line="640" w:lineRule="atLeast"/>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   </w:t>
      </w:r>
      <w:r w:rsidRPr="003E3221">
        <w:rPr>
          <w:rFonts w:ascii="方正仿宋简体" w:eastAsia="方正仿宋简体" w:hAnsi="宋体" w:cs="宋体" w:hint="eastAsia"/>
          <w:color w:val="2A2F35"/>
          <w:kern w:val="0"/>
          <w:sz w:val="32"/>
          <w:szCs w:val="32"/>
        </w:rPr>
        <w:t xml:space="preserve"> 1、</w:t>
      </w:r>
      <w:r w:rsidRPr="003E3221">
        <w:rPr>
          <w:rFonts w:ascii="方正仿宋简体" w:eastAsia="方正仿宋简体" w:hAnsi="宋体" w:cs="宋体" w:hint="eastAsia"/>
          <w:color w:val="333333"/>
          <w:kern w:val="0"/>
          <w:sz w:val="32"/>
          <w:szCs w:val="32"/>
        </w:rPr>
        <w:t>成都市市级行政事业单位通用办公设备配置价格标准</w:t>
      </w:r>
    </w:p>
    <w:p w:rsidR="003E3221" w:rsidRPr="003E3221" w:rsidRDefault="003E3221" w:rsidP="003E3221">
      <w:pPr>
        <w:widowControl/>
        <w:wordWrap w:val="0"/>
        <w:spacing w:beforeAutospacing="1" w:afterAutospacing="1" w:line="640" w:lineRule="atLeast"/>
        <w:jc w:val="left"/>
        <w:rPr>
          <w:rFonts w:ascii="宋体" w:eastAsia="宋体" w:hAnsi="宋体" w:cs="宋体"/>
          <w:color w:val="2A2F35"/>
          <w:kern w:val="0"/>
          <w:sz w:val="27"/>
          <w:szCs w:val="27"/>
        </w:rPr>
      </w:pPr>
      <w:r w:rsidRPr="003E3221">
        <w:rPr>
          <w:rFonts w:ascii="方正仿宋简体" w:eastAsia="方正仿宋简体" w:hAnsi="宋体" w:cs="宋体" w:hint="eastAsia"/>
          <w:color w:val="333333"/>
          <w:kern w:val="0"/>
          <w:sz w:val="32"/>
          <w:szCs w:val="32"/>
        </w:rPr>
        <w:t>  </w:t>
      </w:r>
      <w:r w:rsidRPr="003E3221">
        <w:rPr>
          <w:rFonts w:ascii="方正仿宋简体" w:eastAsia="方正仿宋简体" w:hAnsi="宋体" w:cs="宋体" w:hint="eastAsia"/>
          <w:color w:val="333333"/>
          <w:kern w:val="0"/>
          <w:sz w:val="32"/>
          <w:szCs w:val="32"/>
        </w:rPr>
        <w:t xml:space="preserve"> </w:t>
      </w:r>
      <w:r w:rsidRPr="003E3221">
        <w:rPr>
          <w:rFonts w:ascii="方正仿宋简体" w:eastAsia="方正仿宋简体" w:hAnsi="宋体" w:cs="宋体" w:hint="eastAsia"/>
          <w:color w:val="2A2F35"/>
          <w:kern w:val="0"/>
          <w:sz w:val="32"/>
          <w:szCs w:val="32"/>
        </w:rPr>
        <w:t> </w:t>
      </w:r>
      <w:r w:rsidRPr="003E3221">
        <w:rPr>
          <w:rFonts w:ascii="方正仿宋简体" w:eastAsia="方正仿宋简体" w:hAnsi="宋体" w:cs="宋体" w:hint="eastAsia"/>
          <w:color w:val="2A2F35"/>
          <w:kern w:val="0"/>
          <w:sz w:val="32"/>
          <w:szCs w:val="32"/>
        </w:rPr>
        <w:t>2、</w:t>
      </w:r>
      <w:r w:rsidRPr="003E3221">
        <w:rPr>
          <w:rFonts w:ascii="方正仿宋简体" w:eastAsia="方正仿宋简体" w:hAnsi="宋体" w:cs="宋体" w:hint="eastAsia"/>
          <w:color w:val="333333"/>
          <w:kern w:val="0"/>
          <w:sz w:val="32"/>
          <w:szCs w:val="32"/>
        </w:rPr>
        <w:t>成都市市级行政事业单位办公家具配置价格标准</w:t>
      </w:r>
    </w:p>
    <w:p w:rsidR="003E3221" w:rsidRPr="003E3221" w:rsidRDefault="003E3221" w:rsidP="003E3221">
      <w:pPr>
        <w:widowControl/>
        <w:wordWrap w:val="0"/>
        <w:spacing w:beforeAutospacing="1" w:afterAutospacing="1" w:line="640" w:lineRule="atLeast"/>
        <w:jc w:val="left"/>
        <w:rPr>
          <w:rFonts w:ascii="宋体" w:eastAsia="宋体" w:hAnsi="宋体" w:cs="宋体"/>
          <w:color w:val="2A2F35"/>
          <w:kern w:val="0"/>
          <w:sz w:val="27"/>
          <w:szCs w:val="27"/>
        </w:rPr>
      </w:pPr>
      <w:r w:rsidRPr="003E3221">
        <w:rPr>
          <w:rFonts w:ascii="方正仿宋简体" w:eastAsia="方正仿宋简体" w:hAnsi="宋体" w:cs="宋体" w:hint="eastAsia"/>
          <w:color w:val="333333"/>
          <w:kern w:val="0"/>
          <w:sz w:val="32"/>
          <w:szCs w:val="32"/>
        </w:rPr>
        <w:t>   </w:t>
      </w:r>
      <w:r w:rsidRPr="003E3221">
        <w:rPr>
          <w:rFonts w:ascii="方正仿宋简体" w:eastAsia="方正仿宋简体" w:hAnsi="宋体" w:cs="宋体" w:hint="eastAsia"/>
          <w:color w:val="333333"/>
          <w:kern w:val="0"/>
          <w:sz w:val="32"/>
          <w:szCs w:val="32"/>
        </w:rPr>
        <w:t xml:space="preserve"> 3、成都大学2017年行政通用办公设备和办公家具采购申报表</w:t>
      </w:r>
    </w:p>
    <w:p w:rsidR="003E3221" w:rsidRPr="003E3221" w:rsidRDefault="003E3221" w:rsidP="003E3221">
      <w:pPr>
        <w:widowControl/>
        <w:wordWrap w:val="0"/>
        <w:spacing w:beforeAutospacing="1" w:afterAutospacing="1"/>
        <w:jc w:val="left"/>
        <w:rPr>
          <w:rFonts w:ascii="宋体" w:eastAsia="宋体" w:hAnsi="宋体" w:cs="宋体"/>
          <w:color w:val="2A2F35"/>
          <w:kern w:val="0"/>
          <w:sz w:val="27"/>
          <w:szCs w:val="27"/>
        </w:rPr>
      </w:pPr>
      <w:r w:rsidRPr="003E3221">
        <w:rPr>
          <w:rFonts w:ascii="宋体" w:eastAsia="宋体" w:hAnsi="宋体" w:cs="宋体"/>
          <w:color w:val="2A2F35"/>
          <w:kern w:val="0"/>
          <w:sz w:val="27"/>
          <w:szCs w:val="27"/>
        </w:rPr>
        <w:t>             </w:t>
      </w:r>
      <w:r w:rsidRPr="003E3221">
        <w:rPr>
          <w:rFonts w:ascii="方正仿宋简体" w:eastAsia="方正仿宋简体" w:hAnsi="宋体" w:cs="宋体" w:hint="eastAsia"/>
          <w:color w:val="2A2F35"/>
          <w:kern w:val="0"/>
          <w:sz w:val="32"/>
          <w:szCs w:val="32"/>
        </w:rPr>
        <w:t>国有资产管理委员会办公室</w:t>
      </w:r>
    </w:p>
    <w:p w:rsidR="003E3221" w:rsidRPr="003E3221" w:rsidRDefault="003E3221" w:rsidP="003E3221">
      <w:pPr>
        <w:widowControl/>
        <w:wordWrap w:val="0"/>
        <w:spacing w:beforeAutospacing="1" w:afterAutospacing="1"/>
        <w:ind w:left="3520" w:hangingChars="1100" w:hanging="3520"/>
        <w:jc w:val="left"/>
        <w:rPr>
          <w:rFonts w:ascii="宋体" w:eastAsia="宋体" w:hAnsi="宋体" w:cs="宋体"/>
          <w:color w:val="2A2F35"/>
          <w:kern w:val="0"/>
          <w:sz w:val="27"/>
          <w:szCs w:val="27"/>
        </w:rPr>
      </w:pPr>
      <w:r w:rsidRPr="003E3221">
        <w:rPr>
          <w:rFonts w:ascii="方正仿宋简体" w:eastAsia="方正仿宋简体" w:hAnsi="宋体" w:cs="宋体" w:hint="eastAsia"/>
          <w:color w:val="2A2F35"/>
          <w:kern w:val="0"/>
          <w:sz w:val="32"/>
          <w:szCs w:val="32"/>
        </w:rPr>
        <w:t>         </w:t>
      </w:r>
      <w:r w:rsidRPr="003E3221">
        <w:rPr>
          <w:rFonts w:ascii="方正仿宋简体" w:eastAsia="方正仿宋简体" w:hAnsi="宋体" w:cs="宋体" w:hint="eastAsia"/>
          <w:color w:val="2A2F35"/>
          <w:kern w:val="0"/>
          <w:sz w:val="32"/>
          <w:szCs w:val="32"/>
        </w:rPr>
        <w:t xml:space="preserve"> </w:t>
      </w:r>
      <w:r w:rsidRPr="003E3221">
        <w:rPr>
          <w:rFonts w:ascii="方正仿宋简体" w:eastAsia="方正仿宋简体" w:hAnsi="宋体" w:cs="宋体" w:hint="eastAsia"/>
          <w:color w:val="2A2F35"/>
          <w:kern w:val="0"/>
          <w:sz w:val="32"/>
          <w:szCs w:val="32"/>
        </w:rPr>
        <w:t>                </w:t>
      </w:r>
      <w:r w:rsidRPr="003E3221">
        <w:rPr>
          <w:rFonts w:ascii="方正仿宋简体" w:eastAsia="方正仿宋简体" w:hAnsi="宋体" w:cs="宋体" w:hint="eastAsia"/>
          <w:color w:val="2A2F35"/>
          <w:kern w:val="0"/>
          <w:sz w:val="32"/>
          <w:szCs w:val="32"/>
        </w:rPr>
        <w:t>二</w:t>
      </w:r>
      <w:r w:rsidRPr="003E3221">
        <w:rPr>
          <w:rFonts w:ascii="宋体" w:eastAsia="宋体" w:hAnsi="宋体" w:cs="宋体" w:hint="eastAsia"/>
          <w:color w:val="2A2F35"/>
          <w:kern w:val="0"/>
          <w:sz w:val="32"/>
          <w:szCs w:val="32"/>
        </w:rPr>
        <w:t>〇</w:t>
      </w:r>
      <w:r w:rsidRPr="003E3221">
        <w:rPr>
          <w:rFonts w:ascii="方正仿宋简体" w:eastAsia="方正仿宋简体" w:hAnsi="宋体" w:cs="宋体" w:hint="eastAsia"/>
          <w:color w:val="2A2F35"/>
          <w:kern w:val="0"/>
          <w:sz w:val="32"/>
          <w:szCs w:val="32"/>
        </w:rPr>
        <w:t>一七年二月二十日</w:t>
      </w:r>
    </w:p>
    <w:p w:rsidR="00C35675" w:rsidRDefault="00C35675"/>
    <w:sectPr w:rsidR="00C35675" w:rsidSect="00C356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491" w:rsidRDefault="00BD4491" w:rsidP="00964433">
      <w:r>
        <w:separator/>
      </w:r>
    </w:p>
  </w:endnote>
  <w:endnote w:type="continuationSeparator" w:id="0">
    <w:p w:rsidR="00BD4491" w:rsidRDefault="00BD4491" w:rsidP="0096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491" w:rsidRDefault="00BD4491" w:rsidP="00964433">
      <w:r>
        <w:separator/>
      </w:r>
    </w:p>
  </w:footnote>
  <w:footnote w:type="continuationSeparator" w:id="0">
    <w:p w:rsidR="00BD4491" w:rsidRDefault="00BD4491" w:rsidP="009644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3221"/>
    <w:rsid w:val="001A59D9"/>
    <w:rsid w:val="00311B9B"/>
    <w:rsid w:val="003E3221"/>
    <w:rsid w:val="008076A0"/>
    <w:rsid w:val="00964433"/>
    <w:rsid w:val="00AA604F"/>
    <w:rsid w:val="00B10605"/>
    <w:rsid w:val="00BD4491"/>
    <w:rsid w:val="00C16581"/>
    <w:rsid w:val="00C35675"/>
    <w:rsid w:val="00F10FBA"/>
    <w:rsid w:val="00FF7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6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44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4433"/>
    <w:rPr>
      <w:sz w:val="18"/>
      <w:szCs w:val="18"/>
    </w:rPr>
  </w:style>
  <w:style w:type="paragraph" w:styleId="a4">
    <w:name w:val="footer"/>
    <w:basedOn w:val="a"/>
    <w:link w:val="Char0"/>
    <w:uiPriority w:val="99"/>
    <w:unhideWhenUsed/>
    <w:rsid w:val="00964433"/>
    <w:pPr>
      <w:tabs>
        <w:tab w:val="center" w:pos="4153"/>
        <w:tab w:val="right" w:pos="8306"/>
      </w:tabs>
      <w:snapToGrid w:val="0"/>
      <w:jc w:val="left"/>
    </w:pPr>
    <w:rPr>
      <w:sz w:val="18"/>
      <w:szCs w:val="18"/>
    </w:rPr>
  </w:style>
  <w:style w:type="character" w:customStyle="1" w:styleId="Char0">
    <w:name w:val="页脚 Char"/>
    <w:basedOn w:val="a0"/>
    <w:link w:val="a4"/>
    <w:uiPriority w:val="99"/>
    <w:rsid w:val="0096443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327232">
      <w:bodyDiv w:val="1"/>
      <w:marLeft w:val="0"/>
      <w:marRight w:val="0"/>
      <w:marTop w:val="0"/>
      <w:marBottom w:val="0"/>
      <w:divBdr>
        <w:top w:val="none" w:sz="0" w:space="0" w:color="auto"/>
        <w:left w:val="none" w:sz="0" w:space="0" w:color="auto"/>
        <w:bottom w:val="none" w:sz="0" w:space="0" w:color="auto"/>
        <w:right w:val="none" w:sz="0" w:space="0" w:color="auto"/>
      </w:divBdr>
      <w:divsChild>
        <w:div w:id="1344355691">
          <w:marLeft w:val="0"/>
          <w:marRight w:val="0"/>
          <w:marTop w:val="0"/>
          <w:marBottom w:val="0"/>
          <w:divBdr>
            <w:top w:val="none" w:sz="0" w:space="0" w:color="auto"/>
            <w:left w:val="none" w:sz="0" w:space="0" w:color="auto"/>
            <w:bottom w:val="none" w:sz="0" w:space="0" w:color="auto"/>
            <w:right w:val="none" w:sz="0" w:space="0" w:color="auto"/>
          </w:divBdr>
          <w:divsChild>
            <w:div w:id="1983273102">
              <w:marLeft w:val="0"/>
              <w:marRight w:val="0"/>
              <w:marTop w:val="0"/>
              <w:marBottom w:val="0"/>
              <w:divBdr>
                <w:top w:val="none" w:sz="0" w:space="0" w:color="auto"/>
                <w:left w:val="none" w:sz="0" w:space="0" w:color="auto"/>
                <w:bottom w:val="none" w:sz="0" w:space="0" w:color="auto"/>
                <w:right w:val="none" w:sz="0" w:space="0" w:color="auto"/>
              </w:divBdr>
              <w:divsChild>
                <w:div w:id="1444691815">
                  <w:marLeft w:val="0"/>
                  <w:marRight w:val="0"/>
                  <w:marTop w:val="0"/>
                  <w:marBottom w:val="0"/>
                  <w:divBdr>
                    <w:top w:val="none" w:sz="0" w:space="0" w:color="auto"/>
                    <w:left w:val="none" w:sz="0" w:space="0" w:color="auto"/>
                    <w:bottom w:val="none" w:sz="0" w:space="0" w:color="auto"/>
                    <w:right w:val="none" w:sz="0" w:space="0" w:color="auto"/>
                  </w:divBdr>
                  <w:divsChild>
                    <w:div w:id="1485855239">
                      <w:marLeft w:val="0"/>
                      <w:marRight w:val="0"/>
                      <w:marTop w:val="0"/>
                      <w:marBottom w:val="0"/>
                      <w:divBdr>
                        <w:top w:val="none" w:sz="0" w:space="0" w:color="auto"/>
                        <w:left w:val="none" w:sz="0" w:space="0" w:color="auto"/>
                        <w:bottom w:val="none" w:sz="0" w:space="0" w:color="auto"/>
                        <w:right w:val="none" w:sz="0" w:space="0" w:color="auto"/>
                      </w:divBdr>
                      <w:divsChild>
                        <w:div w:id="574318441">
                          <w:marLeft w:val="0"/>
                          <w:marRight w:val="0"/>
                          <w:marTop w:val="300"/>
                          <w:marBottom w:val="0"/>
                          <w:divBdr>
                            <w:top w:val="none" w:sz="0" w:space="0" w:color="auto"/>
                            <w:left w:val="none" w:sz="0" w:space="0" w:color="auto"/>
                            <w:bottom w:val="none" w:sz="0" w:space="0" w:color="auto"/>
                            <w:right w:val="none" w:sz="0" w:space="0" w:color="auto"/>
                          </w:divBdr>
                          <w:divsChild>
                            <w:div w:id="278269513">
                              <w:marLeft w:val="0"/>
                              <w:marRight w:val="225"/>
                              <w:marTop w:val="0"/>
                              <w:marBottom w:val="300"/>
                              <w:divBdr>
                                <w:top w:val="single" w:sz="6" w:space="0" w:color="E6E6E6"/>
                                <w:left w:val="single" w:sz="6" w:space="0" w:color="E6E6E6"/>
                                <w:bottom w:val="single" w:sz="6" w:space="0" w:color="E6E6E6"/>
                                <w:right w:val="single" w:sz="6" w:space="0" w:color="E6E6E6"/>
                              </w:divBdr>
                              <w:divsChild>
                                <w:div w:id="1062026558">
                                  <w:marLeft w:val="0"/>
                                  <w:marRight w:val="0"/>
                                  <w:marTop w:val="0"/>
                                  <w:marBottom w:val="0"/>
                                  <w:divBdr>
                                    <w:top w:val="none" w:sz="0" w:space="0" w:color="auto"/>
                                    <w:left w:val="none" w:sz="0" w:space="0" w:color="auto"/>
                                    <w:bottom w:val="none" w:sz="0" w:space="0" w:color="auto"/>
                                    <w:right w:val="none" w:sz="0" w:space="0" w:color="auto"/>
                                  </w:divBdr>
                                  <w:divsChild>
                                    <w:div w:id="491533904">
                                      <w:marLeft w:val="0"/>
                                      <w:marRight w:val="0"/>
                                      <w:marTop w:val="0"/>
                                      <w:marBottom w:val="0"/>
                                      <w:divBdr>
                                        <w:top w:val="none" w:sz="0" w:space="0" w:color="auto"/>
                                        <w:left w:val="none" w:sz="0" w:space="0" w:color="auto"/>
                                        <w:bottom w:val="none" w:sz="0" w:space="0" w:color="auto"/>
                                        <w:right w:val="none" w:sz="0" w:space="0" w:color="auto"/>
                                      </w:divBdr>
                                      <w:divsChild>
                                        <w:div w:id="1182010480">
                                          <w:marLeft w:val="0"/>
                                          <w:marRight w:val="0"/>
                                          <w:marTop w:val="0"/>
                                          <w:marBottom w:val="0"/>
                                          <w:divBdr>
                                            <w:top w:val="none" w:sz="0" w:space="0" w:color="auto"/>
                                            <w:left w:val="none" w:sz="0" w:space="0" w:color="auto"/>
                                            <w:bottom w:val="none" w:sz="0" w:space="0" w:color="auto"/>
                                            <w:right w:val="none" w:sz="0" w:space="0" w:color="auto"/>
                                          </w:divBdr>
                                          <w:divsChild>
                                            <w:div w:id="885531982">
                                              <w:marLeft w:val="0"/>
                                              <w:marRight w:val="0"/>
                                              <w:marTop w:val="0"/>
                                              <w:marBottom w:val="0"/>
                                              <w:divBdr>
                                                <w:top w:val="none" w:sz="0" w:space="0" w:color="auto"/>
                                                <w:left w:val="none" w:sz="0" w:space="0" w:color="auto"/>
                                                <w:bottom w:val="none" w:sz="0" w:space="0" w:color="auto"/>
                                                <w:right w:val="none" w:sz="0" w:space="0" w:color="auto"/>
                                              </w:divBdr>
                                              <w:divsChild>
                                                <w:div w:id="572085826">
                                                  <w:marLeft w:val="0"/>
                                                  <w:marRight w:val="0"/>
                                                  <w:marTop w:val="0"/>
                                                  <w:marBottom w:val="0"/>
                                                  <w:divBdr>
                                                    <w:top w:val="none" w:sz="0" w:space="0" w:color="auto"/>
                                                    <w:left w:val="none" w:sz="0" w:space="0" w:color="auto"/>
                                                    <w:bottom w:val="none" w:sz="0" w:space="0" w:color="auto"/>
                                                    <w:right w:val="none" w:sz="0" w:space="0" w:color="auto"/>
                                                  </w:divBdr>
                                                  <w:divsChild>
                                                    <w:div w:id="211498315">
                                                      <w:marLeft w:val="0"/>
                                                      <w:marRight w:val="0"/>
                                                      <w:marTop w:val="0"/>
                                                      <w:marBottom w:val="0"/>
                                                      <w:divBdr>
                                                        <w:top w:val="single" w:sz="6" w:space="0" w:color="E7E7E7"/>
                                                        <w:left w:val="single" w:sz="6" w:space="0" w:color="E7E7E7"/>
                                                        <w:bottom w:val="single" w:sz="6" w:space="0" w:color="E7E7E7"/>
                                                        <w:right w:val="single" w:sz="6" w:space="0" w:color="E7E7E7"/>
                                                      </w:divBdr>
                                                    </w:div>
                                                  </w:divsChild>
                                                </w:div>
                                              </w:divsChild>
                                            </w:div>
                                          </w:divsChild>
                                        </w:div>
                                      </w:divsChild>
                                    </w:div>
                                  </w:divsChild>
                                </w:div>
                              </w:divsChild>
                            </w:div>
                          </w:divsChild>
                        </w:div>
                      </w:divsChild>
                    </w:div>
                  </w:divsChild>
                </w:div>
              </w:divsChild>
            </w:div>
          </w:divsChild>
        </w:div>
      </w:divsChild>
    </w:div>
    <w:div w:id="1990399251">
      <w:bodyDiv w:val="1"/>
      <w:marLeft w:val="0"/>
      <w:marRight w:val="0"/>
      <w:marTop w:val="0"/>
      <w:marBottom w:val="0"/>
      <w:divBdr>
        <w:top w:val="none" w:sz="0" w:space="0" w:color="auto"/>
        <w:left w:val="none" w:sz="0" w:space="0" w:color="auto"/>
        <w:bottom w:val="none" w:sz="0" w:space="0" w:color="auto"/>
        <w:right w:val="none" w:sz="0" w:space="0" w:color="auto"/>
      </w:divBdr>
      <w:divsChild>
        <w:div w:id="1289895827">
          <w:marLeft w:val="0"/>
          <w:marRight w:val="0"/>
          <w:marTop w:val="0"/>
          <w:marBottom w:val="0"/>
          <w:divBdr>
            <w:top w:val="none" w:sz="0" w:space="0" w:color="auto"/>
            <w:left w:val="none" w:sz="0" w:space="0" w:color="auto"/>
            <w:bottom w:val="none" w:sz="0" w:space="0" w:color="auto"/>
            <w:right w:val="none" w:sz="0" w:space="0" w:color="auto"/>
          </w:divBdr>
          <w:divsChild>
            <w:div w:id="1774203115">
              <w:marLeft w:val="0"/>
              <w:marRight w:val="0"/>
              <w:marTop w:val="0"/>
              <w:marBottom w:val="0"/>
              <w:divBdr>
                <w:top w:val="none" w:sz="0" w:space="0" w:color="auto"/>
                <w:left w:val="none" w:sz="0" w:space="0" w:color="auto"/>
                <w:bottom w:val="none" w:sz="0" w:space="0" w:color="auto"/>
                <w:right w:val="none" w:sz="0" w:space="0" w:color="auto"/>
              </w:divBdr>
              <w:divsChild>
                <w:div w:id="62262729">
                  <w:marLeft w:val="0"/>
                  <w:marRight w:val="0"/>
                  <w:marTop w:val="0"/>
                  <w:marBottom w:val="0"/>
                  <w:divBdr>
                    <w:top w:val="none" w:sz="0" w:space="0" w:color="auto"/>
                    <w:left w:val="none" w:sz="0" w:space="0" w:color="auto"/>
                    <w:bottom w:val="none" w:sz="0" w:space="0" w:color="auto"/>
                    <w:right w:val="none" w:sz="0" w:space="0" w:color="auto"/>
                  </w:divBdr>
                  <w:divsChild>
                    <w:div w:id="987325100">
                      <w:marLeft w:val="0"/>
                      <w:marRight w:val="0"/>
                      <w:marTop w:val="0"/>
                      <w:marBottom w:val="0"/>
                      <w:divBdr>
                        <w:top w:val="none" w:sz="0" w:space="0" w:color="auto"/>
                        <w:left w:val="none" w:sz="0" w:space="0" w:color="auto"/>
                        <w:bottom w:val="none" w:sz="0" w:space="0" w:color="auto"/>
                        <w:right w:val="none" w:sz="0" w:space="0" w:color="auto"/>
                      </w:divBdr>
                      <w:divsChild>
                        <w:div w:id="336930843">
                          <w:marLeft w:val="0"/>
                          <w:marRight w:val="0"/>
                          <w:marTop w:val="300"/>
                          <w:marBottom w:val="0"/>
                          <w:divBdr>
                            <w:top w:val="none" w:sz="0" w:space="0" w:color="auto"/>
                            <w:left w:val="none" w:sz="0" w:space="0" w:color="auto"/>
                            <w:bottom w:val="none" w:sz="0" w:space="0" w:color="auto"/>
                            <w:right w:val="none" w:sz="0" w:space="0" w:color="auto"/>
                          </w:divBdr>
                          <w:divsChild>
                            <w:div w:id="772553122">
                              <w:marLeft w:val="0"/>
                              <w:marRight w:val="225"/>
                              <w:marTop w:val="0"/>
                              <w:marBottom w:val="300"/>
                              <w:divBdr>
                                <w:top w:val="single" w:sz="6" w:space="0" w:color="E6E6E6"/>
                                <w:left w:val="single" w:sz="6" w:space="0" w:color="E6E6E6"/>
                                <w:bottom w:val="single" w:sz="6" w:space="0" w:color="E6E6E6"/>
                                <w:right w:val="single" w:sz="6" w:space="0" w:color="E6E6E6"/>
                              </w:divBdr>
                              <w:divsChild>
                                <w:div w:id="757099936">
                                  <w:marLeft w:val="0"/>
                                  <w:marRight w:val="0"/>
                                  <w:marTop w:val="0"/>
                                  <w:marBottom w:val="0"/>
                                  <w:divBdr>
                                    <w:top w:val="none" w:sz="0" w:space="0" w:color="auto"/>
                                    <w:left w:val="none" w:sz="0" w:space="0" w:color="auto"/>
                                    <w:bottom w:val="none" w:sz="0" w:space="0" w:color="auto"/>
                                    <w:right w:val="none" w:sz="0" w:space="0" w:color="auto"/>
                                  </w:divBdr>
                                  <w:divsChild>
                                    <w:div w:id="457144046">
                                      <w:marLeft w:val="0"/>
                                      <w:marRight w:val="0"/>
                                      <w:marTop w:val="0"/>
                                      <w:marBottom w:val="0"/>
                                      <w:divBdr>
                                        <w:top w:val="none" w:sz="0" w:space="0" w:color="auto"/>
                                        <w:left w:val="none" w:sz="0" w:space="0" w:color="auto"/>
                                        <w:bottom w:val="none" w:sz="0" w:space="0" w:color="auto"/>
                                        <w:right w:val="none" w:sz="0" w:space="0" w:color="auto"/>
                                      </w:divBdr>
                                      <w:divsChild>
                                        <w:div w:id="939534570">
                                          <w:marLeft w:val="0"/>
                                          <w:marRight w:val="0"/>
                                          <w:marTop w:val="0"/>
                                          <w:marBottom w:val="0"/>
                                          <w:divBdr>
                                            <w:top w:val="none" w:sz="0" w:space="0" w:color="auto"/>
                                            <w:left w:val="none" w:sz="0" w:space="0" w:color="auto"/>
                                            <w:bottom w:val="none" w:sz="0" w:space="0" w:color="auto"/>
                                            <w:right w:val="none" w:sz="0" w:space="0" w:color="auto"/>
                                          </w:divBdr>
                                          <w:divsChild>
                                            <w:div w:id="1573351140">
                                              <w:marLeft w:val="0"/>
                                              <w:marRight w:val="0"/>
                                              <w:marTop w:val="0"/>
                                              <w:marBottom w:val="0"/>
                                              <w:divBdr>
                                                <w:top w:val="none" w:sz="0" w:space="0" w:color="auto"/>
                                                <w:left w:val="none" w:sz="0" w:space="0" w:color="auto"/>
                                                <w:bottom w:val="none" w:sz="0" w:space="0" w:color="auto"/>
                                                <w:right w:val="none" w:sz="0" w:space="0" w:color="auto"/>
                                              </w:divBdr>
                                              <w:divsChild>
                                                <w:div w:id="1489904024">
                                                  <w:marLeft w:val="0"/>
                                                  <w:marRight w:val="0"/>
                                                  <w:marTop w:val="0"/>
                                                  <w:marBottom w:val="0"/>
                                                  <w:divBdr>
                                                    <w:top w:val="none" w:sz="0" w:space="0" w:color="auto"/>
                                                    <w:left w:val="none" w:sz="0" w:space="0" w:color="auto"/>
                                                    <w:bottom w:val="none" w:sz="0" w:space="0" w:color="auto"/>
                                                    <w:right w:val="none" w:sz="0" w:space="0" w:color="auto"/>
                                                  </w:divBdr>
                                                  <w:divsChild>
                                                    <w:div w:id="559942572">
                                                      <w:marLeft w:val="0"/>
                                                      <w:marRight w:val="0"/>
                                                      <w:marTop w:val="0"/>
                                                      <w:marBottom w:val="0"/>
                                                      <w:divBdr>
                                                        <w:top w:val="single" w:sz="6" w:space="0" w:color="E7E7E7"/>
                                                        <w:left w:val="single" w:sz="6" w:space="0" w:color="E7E7E7"/>
                                                        <w:bottom w:val="single" w:sz="6" w:space="0" w:color="E7E7E7"/>
                                                        <w:right w:val="single" w:sz="6" w:space="0" w:color="E7E7E7"/>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325</Words>
  <Characters>1859</Characters>
  <Application>Microsoft Office Word</Application>
  <DocSecurity>0</DocSecurity>
  <Lines>15</Lines>
  <Paragraphs>4</Paragraphs>
  <ScaleCrop>false</ScaleCrop>
  <Company>微软中国</Company>
  <LinksUpToDate>false</LinksUpToDate>
  <CharactersWithSpaces>2180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annahu</cp:lastModifiedBy>
  <cp:revision>5</cp:revision>
  <dcterms:created xsi:type="dcterms:W3CDTF">2017-02-20T09:25:00Z</dcterms:created>
  <dcterms:modified xsi:type="dcterms:W3CDTF">2017-02-21T03:14:00Z</dcterms:modified>
</cp:coreProperties>
</file>