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2" w:rsidRDefault="00685E32" w:rsidP="00586E31">
      <w:pPr>
        <w:jc w:val="center"/>
        <w:rPr>
          <w:rFonts w:ascii="宋体"/>
          <w:b/>
          <w:sz w:val="32"/>
          <w:szCs w:val="32"/>
        </w:rPr>
      </w:pPr>
      <w:r w:rsidRPr="009D7F6E">
        <w:rPr>
          <w:rFonts w:ascii="宋体" w:hAnsi="宋体" w:hint="eastAsia"/>
          <w:b/>
          <w:sz w:val="32"/>
          <w:szCs w:val="32"/>
        </w:rPr>
        <w:t>实验室与设备管理处</w:t>
      </w:r>
      <w:r w:rsidRPr="009D7F6E">
        <w:rPr>
          <w:rFonts w:ascii="宋体" w:hAnsi="宋体"/>
          <w:b/>
          <w:sz w:val="32"/>
          <w:szCs w:val="32"/>
        </w:rPr>
        <w:t>2015</w:t>
      </w:r>
      <w:r w:rsidRPr="009D7F6E">
        <w:rPr>
          <w:rFonts w:ascii="宋体" w:hAnsi="宋体" w:hint="eastAsia"/>
          <w:b/>
          <w:sz w:val="32"/>
          <w:szCs w:val="32"/>
        </w:rPr>
        <w:t>年工作要点</w:t>
      </w:r>
    </w:p>
    <w:p w:rsidR="00685E32" w:rsidRPr="00586E31" w:rsidRDefault="00685E32" w:rsidP="00586E31">
      <w:pPr>
        <w:jc w:val="center"/>
        <w:rPr>
          <w:rFonts w:ascii="宋体"/>
          <w:b/>
          <w:sz w:val="32"/>
          <w:szCs w:val="32"/>
        </w:rPr>
      </w:pPr>
    </w:p>
    <w:p w:rsidR="00066271" w:rsidRDefault="00685E32" w:rsidP="00066271">
      <w:pPr>
        <w:ind w:firstLine="552"/>
        <w:rPr>
          <w:sz w:val="28"/>
          <w:szCs w:val="28"/>
        </w:rPr>
      </w:pPr>
      <w:r w:rsidRPr="00D705D1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5</w:t>
      </w:r>
      <w:r w:rsidRPr="00D705D1">
        <w:rPr>
          <w:rFonts w:ascii="宋体" w:hAnsi="宋体" w:hint="eastAsia"/>
          <w:sz w:val="28"/>
          <w:szCs w:val="28"/>
        </w:rPr>
        <w:t>年，是学校</w:t>
      </w:r>
      <w:r>
        <w:rPr>
          <w:rFonts w:ascii="宋体" w:hAnsi="宋体" w:hint="eastAsia"/>
          <w:sz w:val="28"/>
          <w:szCs w:val="28"/>
        </w:rPr>
        <w:t>推进</w:t>
      </w:r>
      <w:r w:rsidRPr="00D705D1"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十年跨越三步走</w:t>
      </w:r>
      <w:r w:rsidRPr="00D705D1">
        <w:rPr>
          <w:rFonts w:ascii="宋体" w:hAnsi="宋体" w:hint="eastAsia"/>
          <w:sz w:val="28"/>
          <w:szCs w:val="28"/>
        </w:rPr>
        <w:t>”的重要一年</w:t>
      </w:r>
      <w:r>
        <w:rPr>
          <w:rFonts w:ascii="宋体" w:hAnsi="宋体" w:hint="eastAsia"/>
          <w:sz w:val="28"/>
          <w:szCs w:val="28"/>
        </w:rPr>
        <w:t>。</w:t>
      </w:r>
      <w:r w:rsidR="00066271">
        <w:rPr>
          <w:rFonts w:hint="eastAsia"/>
          <w:sz w:val="28"/>
          <w:szCs w:val="28"/>
        </w:rPr>
        <w:t>作为学校新成立的职能部门，我们将根据当前学校工作“改革创新，转型升级，高水平办好成都大学”的总体目标</w:t>
      </w:r>
      <w:r w:rsidR="00066271">
        <w:rPr>
          <w:sz w:val="28"/>
          <w:szCs w:val="28"/>
        </w:rPr>
        <w:t xml:space="preserve">, </w:t>
      </w:r>
      <w:r w:rsidR="00066271">
        <w:rPr>
          <w:rFonts w:hint="eastAsia"/>
          <w:sz w:val="28"/>
          <w:szCs w:val="28"/>
        </w:rPr>
        <w:t>按照“服务学生，服务教师，服务教学科研和学校发展”的总要求，以</w:t>
      </w:r>
      <w:r w:rsidR="00066271">
        <w:rPr>
          <w:rFonts w:ascii="宋体" w:hAnsi="宋体" w:hint="eastAsia"/>
          <w:sz w:val="28"/>
          <w:szCs w:val="28"/>
        </w:rPr>
        <w:t>“科学规划、规范管理、完善机制、强化服务”为指导，立足部门职能，全面深化改革，注重工作创新，强化服务意识，提升工作实效，不断提高我校实验室建设和仪器设备管理水平，为学校科学研究和人才培养提供有力保障。</w:t>
      </w:r>
    </w:p>
    <w:p w:rsidR="00685E32" w:rsidRPr="009D7F6E" w:rsidRDefault="00685E32" w:rsidP="00066271">
      <w:pPr>
        <w:spacing w:line="600" w:lineRule="exact"/>
        <w:ind w:firstLine="556"/>
        <w:rPr>
          <w:rFonts w:ascii="宋体"/>
          <w:b/>
          <w:sz w:val="28"/>
          <w:szCs w:val="28"/>
        </w:rPr>
      </w:pPr>
      <w:r w:rsidRPr="009D7F6E">
        <w:rPr>
          <w:rFonts w:ascii="宋体" w:hAnsi="宋体" w:hint="eastAsia"/>
          <w:b/>
          <w:sz w:val="28"/>
          <w:szCs w:val="28"/>
        </w:rPr>
        <w:t>一、深化改革，加强管理，做好实验室管理工作</w:t>
      </w:r>
    </w:p>
    <w:p w:rsidR="00685E32" w:rsidRDefault="00685E32" w:rsidP="00586E31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深化改革，建立科学规范的实验室管理体制。按照《高等学校实验室工作规程》等有关文件精神，理顺管理体制，制定《成都学院（成都大学）实验室管理办法》，切实做到科学化、规范化管理，提高实验室的利用率。做好实验维持费、仪器设备维修费的预算申报、动态管理和绩效考评工作。结合学校实际情况，制定《成都学院（成都大学）实验维持专项经费管理办法》、《成都学院（成都大学）实验仪器设备维修专项经费管理办法》，完善工作流程，进一步加强教学科研仪器设备的精细化管理，全面保障实验教学条件。</w:t>
      </w:r>
    </w:p>
    <w:p w:rsidR="00685E32" w:rsidRPr="00736C7F" w:rsidRDefault="00685E32" w:rsidP="00586E31">
      <w:pPr>
        <w:spacing w:line="600" w:lineRule="exact"/>
        <w:ind w:firstLine="556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加强实验队伍建设与管理，进一步提高实验人员素质和水平。健全实验技术队伍成长机制，制定实验室合理定岗、定编制度，确保从编制和水平上满足实验教学、科学研究和实验室管理工作的需要。</w:t>
      </w:r>
      <w:r w:rsidRPr="00736C7F">
        <w:rPr>
          <w:rFonts w:ascii="宋体" w:hAnsi="宋体" w:hint="eastAsia"/>
          <w:color w:val="000000"/>
          <w:sz w:val="28"/>
          <w:szCs w:val="28"/>
        </w:rPr>
        <w:t>引进高层次人才和青年教师进入实验技术队伍，加大培训力度，逐步</w:t>
      </w:r>
      <w:r w:rsidRPr="00736C7F">
        <w:rPr>
          <w:rFonts w:ascii="宋体" w:hAnsi="宋体" w:hint="eastAsia"/>
          <w:color w:val="000000"/>
          <w:sz w:val="28"/>
          <w:szCs w:val="28"/>
        </w:rPr>
        <w:lastRenderedPageBreak/>
        <w:t>建立一支综合素质好、技术水平高、结构合理的实验队伍。</w:t>
      </w:r>
    </w:p>
    <w:p w:rsidR="00685E32" w:rsidRPr="00736C7F" w:rsidRDefault="00685E32" w:rsidP="00586E31">
      <w:pPr>
        <w:spacing w:line="600" w:lineRule="exact"/>
        <w:ind w:firstLine="556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 w:rsidRPr="00736C7F">
        <w:rPr>
          <w:rFonts w:ascii="宋体" w:hAnsi="宋体"/>
          <w:color w:val="000000"/>
          <w:sz w:val="28"/>
          <w:szCs w:val="28"/>
        </w:rPr>
        <w:t xml:space="preserve">. </w:t>
      </w:r>
      <w:r w:rsidRPr="00736C7F">
        <w:rPr>
          <w:rFonts w:ascii="宋体" w:hAnsi="宋体" w:hint="eastAsia"/>
          <w:color w:val="000000"/>
          <w:sz w:val="28"/>
          <w:szCs w:val="28"/>
        </w:rPr>
        <w:t>建立健全实验室安全</w:t>
      </w:r>
      <w:r>
        <w:rPr>
          <w:rFonts w:ascii="宋体" w:hAnsi="宋体" w:hint="eastAsia"/>
          <w:color w:val="000000"/>
          <w:sz w:val="28"/>
          <w:szCs w:val="28"/>
        </w:rPr>
        <w:t>管理</w:t>
      </w:r>
      <w:proofErr w:type="gramStart"/>
      <w:r w:rsidRPr="00736C7F">
        <w:rPr>
          <w:rFonts w:ascii="宋体" w:hAnsi="宋体" w:hint="eastAsia"/>
          <w:color w:val="000000"/>
          <w:sz w:val="28"/>
          <w:szCs w:val="28"/>
        </w:rPr>
        <w:t>尤其危化物</w:t>
      </w:r>
      <w:proofErr w:type="gramEnd"/>
      <w:r w:rsidRPr="00736C7F">
        <w:rPr>
          <w:rFonts w:ascii="宋体" w:hAnsi="宋体" w:hint="eastAsia"/>
          <w:color w:val="000000"/>
          <w:sz w:val="28"/>
          <w:szCs w:val="28"/>
        </w:rPr>
        <w:t>、易制毒药品与“三废”物质管理相关的规章制度及措施，加强对实验室技术人员的安全教育与培训，确保实验室的教学与科研工作平稳有序进行。</w:t>
      </w:r>
    </w:p>
    <w:p w:rsidR="00685E32" w:rsidRPr="009D7F6E" w:rsidRDefault="00685E32" w:rsidP="00BC2FD0">
      <w:pPr>
        <w:ind w:firstLine="555"/>
        <w:rPr>
          <w:rFonts w:ascii="宋体"/>
          <w:b/>
          <w:sz w:val="28"/>
          <w:szCs w:val="28"/>
        </w:rPr>
      </w:pPr>
      <w:r w:rsidRPr="009D7F6E">
        <w:rPr>
          <w:rFonts w:ascii="宋体" w:hAnsi="宋体" w:hint="eastAsia"/>
          <w:b/>
          <w:sz w:val="28"/>
          <w:szCs w:val="28"/>
        </w:rPr>
        <w:t>二、科学规划，严格管理，合理配置实验教学资源</w:t>
      </w:r>
      <w:r>
        <w:rPr>
          <w:rFonts w:ascii="宋体" w:hAnsi="宋体" w:hint="eastAsia"/>
          <w:b/>
          <w:sz w:val="28"/>
          <w:szCs w:val="28"/>
        </w:rPr>
        <w:t>，</w:t>
      </w:r>
      <w:r w:rsidRPr="009D7F6E">
        <w:rPr>
          <w:rFonts w:ascii="宋体" w:hAnsi="宋体" w:hint="eastAsia"/>
          <w:b/>
          <w:sz w:val="28"/>
          <w:szCs w:val="28"/>
        </w:rPr>
        <w:t>为人才培养和科学研究提供有力保障</w:t>
      </w:r>
    </w:p>
    <w:p w:rsidR="00685E32" w:rsidRDefault="00685E32" w:rsidP="00586E31">
      <w:pPr>
        <w:spacing w:line="600" w:lineRule="exact"/>
        <w:ind w:firstLine="556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Pr="00736C7F">
        <w:rPr>
          <w:rFonts w:ascii="宋体"/>
          <w:color w:val="000000"/>
          <w:sz w:val="28"/>
          <w:szCs w:val="28"/>
        </w:rPr>
        <w:t>.</w:t>
      </w:r>
      <w:r w:rsidRPr="00736C7F">
        <w:rPr>
          <w:rFonts w:ascii="宋体" w:hAnsi="宋体" w:hint="eastAsia"/>
          <w:color w:val="000000"/>
          <w:sz w:val="28"/>
          <w:szCs w:val="28"/>
        </w:rPr>
        <w:t>做好实验室建设与教学仪器设备购置论证工作。按照“统筹规划，合理排序，突出重点，切合实际”的原则，以</w:t>
      </w:r>
      <w:r>
        <w:rPr>
          <w:rFonts w:ascii="宋体" w:hAnsi="宋体" w:hint="eastAsia"/>
          <w:color w:val="000000"/>
          <w:sz w:val="28"/>
          <w:szCs w:val="28"/>
        </w:rPr>
        <w:t>加强支撑</w:t>
      </w:r>
      <w:r w:rsidRPr="00736C7F">
        <w:rPr>
          <w:rFonts w:ascii="宋体" w:hAnsi="宋体" w:hint="eastAsia"/>
          <w:color w:val="000000"/>
          <w:sz w:val="28"/>
          <w:szCs w:val="28"/>
        </w:rPr>
        <w:t>人才培养需要的实验课程和实验项目</w:t>
      </w:r>
      <w:r>
        <w:rPr>
          <w:rFonts w:ascii="宋体" w:hAnsi="宋体" w:hint="eastAsia"/>
          <w:color w:val="000000"/>
          <w:sz w:val="28"/>
          <w:szCs w:val="28"/>
        </w:rPr>
        <w:t>的内涵建设</w:t>
      </w:r>
      <w:r w:rsidRPr="00736C7F">
        <w:rPr>
          <w:rFonts w:ascii="宋体" w:hAnsi="宋体" w:hint="eastAsia"/>
          <w:color w:val="000000"/>
          <w:sz w:val="28"/>
          <w:szCs w:val="28"/>
        </w:rPr>
        <w:t>为抓手，</w:t>
      </w:r>
      <w:r>
        <w:rPr>
          <w:rFonts w:ascii="宋体" w:hAnsi="宋体" w:hint="eastAsia"/>
          <w:color w:val="000000"/>
          <w:sz w:val="28"/>
          <w:szCs w:val="28"/>
        </w:rPr>
        <w:t>有效</w:t>
      </w:r>
      <w:r w:rsidRPr="00736C7F">
        <w:rPr>
          <w:rFonts w:ascii="宋体" w:hAnsi="宋体" w:hint="eastAsia"/>
          <w:color w:val="000000"/>
          <w:sz w:val="28"/>
          <w:szCs w:val="28"/>
        </w:rPr>
        <w:t>促进实验教学资源共享，认真组织好实验室建设与教学仪器设备专项建设项目的申报、论证、检查、验收工作，进一步完善仪器设备购置项目的管理制度。</w:t>
      </w:r>
    </w:p>
    <w:p w:rsidR="00685E32" w:rsidRDefault="00685E32" w:rsidP="00586E31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推进仪器设备的规范化和精细化管理。在认真调查研究、充分征求教学单位和相关部门建议的基础上，结合学校实际，进一步完善《成都学院（成都大学）仪器设备管理办法》、《成都学院（成都大学）仪器设备报废处理实施细则》等规章制度，进一步提高仪器设备的管理水平。</w:t>
      </w:r>
    </w:p>
    <w:p w:rsidR="00685E32" w:rsidRPr="003A2CCB" w:rsidRDefault="00685E32" w:rsidP="00586E31">
      <w:pPr>
        <w:spacing w:line="600" w:lineRule="exact"/>
        <w:ind w:firstLine="556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3.</w:t>
      </w:r>
      <w:r w:rsidRPr="00736C7F">
        <w:rPr>
          <w:rFonts w:ascii="宋体" w:hAnsi="宋体"/>
          <w:color w:val="000000"/>
          <w:sz w:val="28"/>
          <w:szCs w:val="28"/>
        </w:rPr>
        <w:t xml:space="preserve"> </w:t>
      </w:r>
      <w:r w:rsidRPr="00736C7F">
        <w:rPr>
          <w:rFonts w:ascii="宋体" w:hAnsi="宋体" w:hint="eastAsia"/>
          <w:color w:val="000000"/>
          <w:sz w:val="28"/>
          <w:szCs w:val="28"/>
        </w:rPr>
        <w:t>推进实验室开放，为高素质人才培养创造有利条件。有</w:t>
      </w:r>
      <w:r>
        <w:rPr>
          <w:rFonts w:ascii="宋体" w:hAnsi="宋体" w:hint="eastAsia"/>
          <w:sz w:val="28"/>
          <w:szCs w:val="28"/>
        </w:rPr>
        <w:t>计划</w:t>
      </w:r>
      <w:r w:rsidRPr="00736C7F">
        <w:rPr>
          <w:rFonts w:ascii="宋体" w:hAnsi="宋体" w:hint="eastAsia"/>
          <w:color w:val="000000"/>
          <w:sz w:val="28"/>
          <w:szCs w:val="28"/>
        </w:rPr>
        <w:t>的选择一批有利于学生实践能力和创新能力提高，对学生有吸引力，基础条件较好的实验室向学生开放；充分利用信息化手段，开展实验室管理系统和开放平台建设，逐步实现实验室的网络信息化和智能化管理，实现网上预约、网上预习等，拓展实验室开放空间，逐步实现资源共享。</w:t>
      </w:r>
    </w:p>
    <w:p w:rsidR="00685E32" w:rsidRDefault="00685E32" w:rsidP="00586E31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4.</w:t>
      </w:r>
      <w:r>
        <w:rPr>
          <w:rFonts w:ascii="宋体" w:hAnsi="宋体" w:hint="eastAsia"/>
          <w:sz w:val="28"/>
          <w:szCs w:val="28"/>
        </w:rPr>
        <w:t>积极推进大型仪器设备共享机制建设。制定以共享机制为核心的相关管理制度，依据大型仪器设备使用率、开放程度、人才培养、科研成果、功能利用与开发、设备管理等评价要素，对大型仪器设备进行管理与使用效益年度考核评估。</w:t>
      </w:r>
    </w:p>
    <w:p w:rsidR="00685E32" w:rsidRPr="00736C7F" w:rsidRDefault="00685E32" w:rsidP="00586E31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在条件允许的前提下鼓励自制教具，</w:t>
      </w:r>
      <w:r w:rsidRPr="00C05348">
        <w:rPr>
          <w:rFonts w:hint="eastAsia"/>
          <w:sz w:val="28"/>
          <w:szCs w:val="28"/>
        </w:rPr>
        <w:t>这样不仅满足了需要也节约了资金提高了学生的动手能力</w:t>
      </w:r>
      <w:r>
        <w:rPr>
          <w:rFonts w:hint="eastAsia"/>
          <w:sz w:val="28"/>
          <w:szCs w:val="28"/>
        </w:rPr>
        <w:t>。</w:t>
      </w:r>
    </w:p>
    <w:p w:rsidR="00685E32" w:rsidRPr="009D7F6E" w:rsidRDefault="00685E32" w:rsidP="00BC2FD0">
      <w:pPr>
        <w:ind w:firstLine="55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9D7F6E">
        <w:rPr>
          <w:rFonts w:ascii="宋体" w:hAnsi="宋体" w:hint="eastAsia"/>
          <w:b/>
          <w:sz w:val="28"/>
          <w:szCs w:val="28"/>
        </w:rPr>
        <w:t>、加强指导，大力推进实验教学示范中心建设工作</w:t>
      </w:r>
    </w:p>
    <w:p w:rsidR="00685E32" w:rsidRDefault="00685E32" w:rsidP="003050DD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推动各级各类实验教学示范中心分类指导建设。实验教学示范中心分类指导，强化特色，提升我校示范中心的建设水平，使其在实验教学改革与创新、实验队伍培养与建设、资源信息化建设与共享等方面进一步发挥引领示范作用。</w:t>
      </w:r>
    </w:p>
    <w:p w:rsidR="00685E32" w:rsidRDefault="00685E32" w:rsidP="003050DD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积极申报各级各类实验教学示范中心和重点教学实验室。以申报省级实验教学示范中心和市级重点教学实验室为契机，进一步完善我校高水平实验室建设，为我校的实验教学提供更好的平台。</w:t>
      </w:r>
    </w:p>
    <w:p w:rsidR="00685E32" w:rsidRPr="009D7F6E" w:rsidRDefault="00685E32" w:rsidP="00BC2FD0">
      <w:pPr>
        <w:ind w:firstLine="55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Pr="009D7F6E">
        <w:rPr>
          <w:rFonts w:ascii="宋体" w:hAnsi="宋体" w:hint="eastAsia"/>
          <w:b/>
          <w:sz w:val="28"/>
          <w:szCs w:val="28"/>
        </w:rPr>
        <w:t>、加强工作研究，推进精细化管理，提高服务水平</w:t>
      </w:r>
    </w:p>
    <w:p w:rsidR="00685E32" w:rsidRDefault="00685E32" w:rsidP="003050DD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构建和完善网络化工作平台。通过实验室与设备管理处网站，构建与教学单位、广大教职员工和学生沟通交流的信息平台；充分利用实验室与设备管理</w:t>
      </w:r>
      <w:r>
        <w:rPr>
          <w:rFonts w:ascii="宋体" w:hAnsi="宋体"/>
          <w:sz w:val="28"/>
          <w:szCs w:val="28"/>
        </w:rPr>
        <w:t>QQ</w:t>
      </w:r>
      <w:r>
        <w:rPr>
          <w:rFonts w:ascii="宋体" w:hAnsi="宋体" w:hint="eastAsia"/>
          <w:sz w:val="28"/>
          <w:szCs w:val="28"/>
        </w:rPr>
        <w:t>群等多种途径，宣传实验室与仪器设备管理相关政策，进一步简化办事程序，公开办事流程，全面提升服务水平。</w:t>
      </w:r>
    </w:p>
    <w:p w:rsidR="00685E32" w:rsidRDefault="00685E32" w:rsidP="003050DD">
      <w:pPr>
        <w:spacing w:line="600" w:lineRule="exact"/>
        <w:ind w:firstLine="556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 w:rsidRPr="007A289E">
        <w:rPr>
          <w:rFonts w:ascii="宋体" w:hAnsi="宋体" w:hint="eastAsia"/>
          <w:sz w:val="28"/>
          <w:szCs w:val="28"/>
        </w:rPr>
        <w:t>加强理论学习，进一步树立为教学科研服务的思想，增强服务意识，努力提高服务质量和效率。进一步转变工作作风，切实解决教育教学工作中存在的困难。主动加强与学校各部门特别是各二级学院的联系与沟通，深入调查研究，广泛听取意见，主动帮助有关部门</w:t>
      </w:r>
      <w:r w:rsidRPr="007A289E">
        <w:rPr>
          <w:rFonts w:ascii="宋体" w:hAnsi="宋体" w:hint="eastAsia"/>
          <w:sz w:val="28"/>
          <w:szCs w:val="28"/>
        </w:rPr>
        <w:lastRenderedPageBreak/>
        <w:t>发现问题，研究对策，解决困难。</w:t>
      </w:r>
    </w:p>
    <w:p w:rsidR="00685E32" w:rsidRDefault="00685E32" w:rsidP="00066271">
      <w:pPr>
        <w:ind w:firstLineChars="1547" w:firstLine="4332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实验室与设备管理处</w:t>
      </w:r>
    </w:p>
    <w:p w:rsidR="00685E32" w:rsidRPr="001C2A70" w:rsidRDefault="00685E32" w:rsidP="00BA513E">
      <w:pPr>
        <w:ind w:firstLineChars="1497" w:firstLine="4192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O</w:t>
      </w:r>
      <w:r>
        <w:rPr>
          <w:rFonts w:ascii="宋体" w:hAnsi="宋体" w:hint="eastAsia"/>
          <w:sz w:val="28"/>
          <w:szCs w:val="28"/>
        </w:rPr>
        <w:t>一五年一月二十日</w:t>
      </w:r>
    </w:p>
    <w:sectPr w:rsidR="00685E32" w:rsidRPr="001C2A70" w:rsidSect="001B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6A8"/>
    <w:rsid w:val="00066271"/>
    <w:rsid w:val="00092284"/>
    <w:rsid w:val="001443CF"/>
    <w:rsid w:val="001B2414"/>
    <w:rsid w:val="001C2A70"/>
    <w:rsid w:val="001C7BD0"/>
    <w:rsid w:val="00257249"/>
    <w:rsid w:val="00271726"/>
    <w:rsid w:val="002A59C8"/>
    <w:rsid w:val="002B3FF4"/>
    <w:rsid w:val="0030345E"/>
    <w:rsid w:val="003050DD"/>
    <w:rsid w:val="00305BB8"/>
    <w:rsid w:val="003A2CCB"/>
    <w:rsid w:val="003B7F9F"/>
    <w:rsid w:val="003D60E5"/>
    <w:rsid w:val="0041121E"/>
    <w:rsid w:val="00492EE5"/>
    <w:rsid w:val="004B5F96"/>
    <w:rsid w:val="004B60CB"/>
    <w:rsid w:val="004C24A1"/>
    <w:rsid w:val="004D1AFE"/>
    <w:rsid w:val="004E151E"/>
    <w:rsid w:val="00586E31"/>
    <w:rsid w:val="005A4132"/>
    <w:rsid w:val="005B4A28"/>
    <w:rsid w:val="005D1E04"/>
    <w:rsid w:val="00600A88"/>
    <w:rsid w:val="00631825"/>
    <w:rsid w:val="006521A7"/>
    <w:rsid w:val="00652ABF"/>
    <w:rsid w:val="00685E32"/>
    <w:rsid w:val="006D7036"/>
    <w:rsid w:val="00712375"/>
    <w:rsid w:val="00724C4B"/>
    <w:rsid w:val="00736C7F"/>
    <w:rsid w:val="007A289E"/>
    <w:rsid w:val="007C0A64"/>
    <w:rsid w:val="00824FA6"/>
    <w:rsid w:val="008D4810"/>
    <w:rsid w:val="009941ED"/>
    <w:rsid w:val="009D7F6E"/>
    <w:rsid w:val="009F0AF0"/>
    <w:rsid w:val="00A26275"/>
    <w:rsid w:val="00A36462"/>
    <w:rsid w:val="00A565AE"/>
    <w:rsid w:val="00A8514C"/>
    <w:rsid w:val="00B67948"/>
    <w:rsid w:val="00BA513E"/>
    <w:rsid w:val="00BC2FD0"/>
    <w:rsid w:val="00C05348"/>
    <w:rsid w:val="00C14140"/>
    <w:rsid w:val="00C306A8"/>
    <w:rsid w:val="00C9085D"/>
    <w:rsid w:val="00D1389E"/>
    <w:rsid w:val="00D32FE1"/>
    <w:rsid w:val="00D62881"/>
    <w:rsid w:val="00D705D1"/>
    <w:rsid w:val="00DD063F"/>
    <w:rsid w:val="00E01681"/>
    <w:rsid w:val="00EB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28</cp:revision>
  <dcterms:created xsi:type="dcterms:W3CDTF">2015-01-19T02:15:00Z</dcterms:created>
  <dcterms:modified xsi:type="dcterms:W3CDTF">2015-03-03T08:17:00Z</dcterms:modified>
</cp:coreProperties>
</file>