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4C" w:rsidRPr="00351B34" w:rsidRDefault="00B25537" w:rsidP="001D73FC">
      <w:pPr>
        <w:jc w:val="center"/>
        <w:rPr>
          <w:rFonts w:ascii="方正小标宋简体" w:eastAsia="方正小标宋简体"/>
          <w:b/>
          <w:sz w:val="28"/>
          <w:szCs w:val="28"/>
        </w:rPr>
      </w:pPr>
      <w:r w:rsidRPr="00351B34">
        <w:rPr>
          <w:rFonts w:ascii="方正小标宋简体" w:eastAsia="方正小标宋简体" w:hAnsi="宋体" w:hint="eastAsia"/>
          <w:b/>
          <w:sz w:val="28"/>
          <w:szCs w:val="28"/>
        </w:rPr>
        <w:t>成都大学</w:t>
      </w:r>
      <w:r w:rsidR="00A8514C" w:rsidRPr="00351B34">
        <w:rPr>
          <w:rFonts w:ascii="方正小标宋简体" w:eastAsia="方正小标宋简体" w:hAnsi="宋体" w:hint="eastAsia"/>
          <w:b/>
          <w:sz w:val="28"/>
          <w:szCs w:val="28"/>
        </w:rPr>
        <w:t>实验室与设备管理处</w:t>
      </w:r>
      <w:r w:rsidRPr="00351B34">
        <w:rPr>
          <w:rFonts w:ascii="方正小标宋简体" w:eastAsia="方正小标宋简体" w:hAnsi="宋体" w:hint="eastAsia"/>
          <w:b/>
          <w:sz w:val="28"/>
          <w:szCs w:val="28"/>
        </w:rPr>
        <w:t>2015年</w:t>
      </w:r>
      <w:r w:rsidR="00E47BA8" w:rsidRPr="00351B34">
        <w:rPr>
          <w:rFonts w:ascii="方正小标宋简体" w:eastAsia="方正小标宋简体" w:hAnsi="宋体" w:hint="eastAsia"/>
          <w:b/>
          <w:sz w:val="28"/>
          <w:szCs w:val="28"/>
        </w:rPr>
        <w:t>工作</w:t>
      </w:r>
      <w:r w:rsidRPr="00351B34">
        <w:rPr>
          <w:rFonts w:ascii="方正小标宋简体" w:eastAsia="方正小标宋简体" w:hAnsi="宋体" w:hint="eastAsia"/>
          <w:b/>
          <w:sz w:val="28"/>
          <w:szCs w:val="28"/>
        </w:rPr>
        <w:t>思路</w:t>
      </w:r>
    </w:p>
    <w:p w:rsidR="00B045D8" w:rsidRPr="00351B34" w:rsidRDefault="00A81279" w:rsidP="00B045D8">
      <w:pPr>
        <w:ind w:firstLine="552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Theme="minorEastAsia" w:eastAsiaTheme="minorEastAsia" w:hAnsiTheme="minorEastAsia" w:hint="eastAsia"/>
          <w:sz w:val="28"/>
          <w:szCs w:val="28"/>
        </w:rPr>
        <w:t>2015年是学校加强服务型机关建设的开局之年，</w:t>
      </w:r>
      <w:r w:rsidR="000C59E5" w:rsidRPr="00351B34">
        <w:rPr>
          <w:rFonts w:asciiTheme="minorEastAsia" w:eastAsiaTheme="minorEastAsia" w:hAnsiTheme="minorEastAsia" w:hint="eastAsia"/>
          <w:sz w:val="28"/>
          <w:szCs w:val="28"/>
        </w:rPr>
        <w:t>作为承担</w:t>
      </w:r>
      <w:r w:rsidR="00955876" w:rsidRPr="00351B34">
        <w:rPr>
          <w:rFonts w:asciiTheme="minorEastAsia" w:eastAsiaTheme="minorEastAsia" w:hAnsiTheme="minorEastAsia" w:hint="eastAsia"/>
          <w:sz w:val="28"/>
          <w:szCs w:val="28"/>
        </w:rPr>
        <w:t>全校实验室规划、建设</w:t>
      </w:r>
      <w:r w:rsidR="000C59E5" w:rsidRPr="00351B3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955876" w:rsidRPr="00351B34">
        <w:rPr>
          <w:rFonts w:asciiTheme="minorEastAsia" w:eastAsiaTheme="minorEastAsia" w:hAnsiTheme="minorEastAsia" w:hint="eastAsia"/>
          <w:sz w:val="28"/>
          <w:szCs w:val="28"/>
        </w:rPr>
        <w:t>管理</w:t>
      </w:r>
      <w:r w:rsidR="000C59E5" w:rsidRPr="00351B34">
        <w:rPr>
          <w:rFonts w:asciiTheme="minorEastAsia" w:eastAsiaTheme="minorEastAsia" w:hAnsiTheme="minorEastAsia" w:hint="eastAsia"/>
          <w:sz w:val="28"/>
          <w:szCs w:val="28"/>
        </w:rPr>
        <w:t>和实验仪器设备配置、监管职责的行政职能部门</w:t>
      </w:r>
      <w:r w:rsidR="00955876" w:rsidRPr="00351B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0C59E5" w:rsidRPr="00351B34">
        <w:rPr>
          <w:rFonts w:asciiTheme="minorEastAsia" w:eastAsiaTheme="minorEastAsia" w:hAnsiTheme="minorEastAsia" w:hint="eastAsia"/>
          <w:sz w:val="28"/>
          <w:szCs w:val="28"/>
        </w:rPr>
        <w:t>实验室与设备管理处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将</w:t>
      </w:r>
      <w:r w:rsidR="00E6138D" w:rsidRPr="00351B34">
        <w:rPr>
          <w:rFonts w:asciiTheme="minorEastAsia" w:eastAsiaTheme="minorEastAsia" w:hAnsiTheme="minorEastAsia" w:hint="eastAsia"/>
          <w:sz w:val="28"/>
          <w:szCs w:val="28"/>
        </w:rPr>
        <w:t>紧紧围绕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当前学校“</w:t>
      </w:r>
      <w:r w:rsidR="00B045D8" w:rsidRPr="00351B34">
        <w:rPr>
          <w:rFonts w:asciiTheme="minorEastAsia" w:eastAsiaTheme="minorEastAsia" w:hAnsiTheme="minorEastAsia" w:hint="eastAsia"/>
          <w:b/>
          <w:sz w:val="28"/>
          <w:szCs w:val="28"/>
        </w:rPr>
        <w:t>改革创新，转型升级，高水平办好成都大学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”的总体目标</w:t>
      </w:r>
      <w:r w:rsidR="00B76C28" w:rsidRPr="00351B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6138D" w:rsidRPr="00351B34">
        <w:rPr>
          <w:rFonts w:asciiTheme="minorEastAsia" w:eastAsiaTheme="minorEastAsia" w:hAnsiTheme="minorEastAsia" w:hint="eastAsia"/>
          <w:sz w:val="28"/>
          <w:szCs w:val="28"/>
        </w:rPr>
        <w:t>严格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按照“</w:t>
      </w:r>
      <w:r w:rsidR="00B045D8" w:rsidRPr="00351B34">
        <w:rPr>
          <w:rFonts w:asciiTheme="minorEastAsia" w:eastAsiaTheme="minorEastAsia" w:hAnsiTheme="minorEastAsia" w:hint="eastAsia"/>
          <w:b/>
          <w:sz w:val="28"/>
          <w:szCs w:val="28"/>
        </w:rPr>
        <w:t>服务学生</w:t>
      </w:r>
      <w:r w:rsidR="00E6138D" w:rsidRPr="00351B34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B045D8" w:rsidRPr="00351B34">
        <w:rPr>
          <w:rFonts w:asciiTheme="minorEastAsia" w:eastAsiaTheme="minorEastAsia" w:hAnsiTheme="minorEastAsia" w:hint="eastAsia"/>
          <w:b/>
          <w:sz w:val="28"/>
          <w:szCs w:val="28"/>
        </w:rPr>
        <w:t>服务教师</w:t>
      </w:r>
      <w:r w:rsidR="00E6138D" w:rsidRPr="00351B34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B045D8" w:rsidRPr="00351B34">
        <w:rPr>
          <w:rFonts w:asciiTheme="minorEastAsia" w:eastAsiaTheme="minorEastAsia" w:hAnsiTheme="minorEastAsia" w:hint="eastAsia"/>
          <w:b/>
          <w:sz w:val="28"/>
          <w:szCs w:val="28"/>
        </w:rPr>
        <w:t>服务教学科研和学校发展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”的总要求，以“</w:t>
      </w:r>
      <w:r w:rsidR="00B045D8" w:rsidRPr="00351B34">
        <w:rPr>
          <w:rFonts w:asciiTheme="minorEastAsia" w:eastAsiaTheme="minorEastAsia" w:hAnsiTheme="minorEastAsia" w:hint="eastAsia"/>
          <w:b/>
          <w:sz w:val="28"/>
          <w:szCs w:val="28"/>
        </w:rPr>
        <w:t>科学规划、规范管理、完善机制、强化服务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”为</w:t>
      </w:r>
      <w:r w:rsidR="00E6138D" w:rsidRPr="00351B34">
        <w:rPr>
          <w:rFonts w:asciiTheme="minorEastAsia" w:eastAsiaTheme="minorEastAsia" w:hAnsiTheme="minorEastAsia" w:hint="eastAsia"/>
          <w:sz w:val="28"/>
          <w:szCs w:val="28"/>
        </w:rPr>
        <w:t>工作原则。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立足</w:t>
      </w:r>
      <w:r w:rsidR="00E6138D" w:rsidRPr="00351B34">
        <w:rPr>
          <w:rFonts w:asciiTheme="minorEastAsia" w:eastAsiaTheme="minorEastAsia" w:hAnsiTheme="minorEastAsia" w:hint="eastAsia"/>
          <w:sz w:val="28"/>
          <w:szCs w:val="28"/>
        </w:rPr>
        <w:t>服务成都，全面深化改革；</w:t>
      </w:r>
      <w:r w:rsidR="00EE130F" w:rsidRPr="00351B34">
        <w:rPr>
          <w:rFonts w:asciiTheme="minorEastAsia" w:eastAsiaTheme="minorEastAsia" w:hAnsiTheme="minorEastAsia" w:hint="eastAsia"/>
          <w:sz w:val="28"/>
          <w:szCs w:val="28"/>
        </w:rPr>
        <w:t>紧扣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部门职能，注重工作创新</w:t>
      </w:r>
      <w:r w:rsidR="00EE130F" w:rsidRPr="00351B3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强化服务意识，提升工作实效</w:t>
      </w:r>
      <w:r w:rsidR="00EE130F" w:rsidRPr="00351B34">
        <w:rPr>
          <w:rFonts w:asciiTheme="minorEastAsia" w:eastAsiaTheme="minorEastAsia" w:hAnsiTheme="minorEastAsia" w:hint="eastAsia"/>
          <w:sz w:val="28"/>
          <w:szCs w:val="28"/>
        </w:rPr>
        <w:t>；努力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提高我校实验室建设</w:t>
      </w:r>
      <w:r w:rsidR="00EE130F" w:rsidRPr="00351B34">
        <w:rPr>
          <w:rFonts w:asciiTheme="minorEastAsia" w:eastAsiaTheme="minorEastAsia" w:hAnsiTheme="minorEastAsia" w:hint="eastAsia"/>
          <w:sz w:val="28"/>
          <w:szCs w:val="28"/>
        </w:rPr>
        <w:t>水平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和</w:t>
      </w:r>
      <w:r w:rsidR="00EE130F" w:rsidRPr="00351B34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仪器设备管理水平，</w:t>
      </w:r>
      <w:r w:rsidR="00EE130F" w:rsidRPr="00351B34">
        <w:rPr>
          <w:rFonts w:asciiTheme="minorEastAsia" w:eastAsiaTheme="minorEastAsia" w:hAnsiTheme="minorEastAsia" w:hint="eastAsia"/>
          <w:sz w:val="28"/>
          <w:szCs w:val="28"/>
        </w:rPr>
        <w:t>切实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为学校</w:t>
      </w:r>
      <w:r w:rsidR="004931E2" w:rsidRPr="00351B3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EE130F" w:rsidRPr="00351B34">
        <w:rPr>
          <w:rFonts w:asciiTheme="minorEastAsia" w:eastAsiaTheme="minorEastAsia" w:hAnsiTheme="minorEastAsia" w:hint="eastAsia"/>
          <w:b/>
          <w:sz w:val="28"/>
          <w:szCs w:val="28"/>
        </w:rPr>
        <w:t>人才培养</w:t>
      </w:r>
      <w:r w:rsidR="004931E2" w:rsidRPr="00351B34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B045D8" w:rsidRPr="00351B34">
        <w:rPr>
          <w:rFonts w:asciiTheme="minorEastAsia" w:eastAsiaTheme="minorEastAsia" w:hAnsiTheme="minorEastAsia" w:hint="eastAsia"/>
          <w:b/>
          <w:sz w:val="28"/>
          <w:szCs w:val="28"/>
        </w:rPr>
        <w:t>科学研究</w:t>
      </w:r>
      <w:r w:rsidR="004931E2" w:rsidRPr="00351B34">
        <w:rPr>
          <w:rFonts w:asciiTheme="minorEastAsia" w:eastAsiaTheme="minorEastAsia" w:hAnsiTheme="minorEastAsia" w:hint="eastAsia"/>
          <w:b/>
          <w:sz w:val="28"/>
          <w:szCs w:val="28"/>
        </w:rPr>
        <w:t>和服务成都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提供有力保障。</w:t>
      </w:r>
    </w:p>
    <w:p w:rsidR="002C0319" w:rsidRPr="00351B34" w:rsidRDefault="00774CA8" w:rsidP="002C0319">
      <w:pPr>
        <w:ind w:firstLine="555"/>
        <w:rPr>
          <w:rFonts w:ascii="黑体" w:eastAsia="黑体" w:hAnsi="黑体"/>
          <w:b/>
          <w:sz w:val="28"/>
          <w:szCs w:val="28"/>
        </w:rPr>
      </w:pPr>
      <w:r w:rsidRPr="00351B34">
        <w:rPr>
          <w:rFonts w:ascii="黑体" w:eastAsia="黑体" w:hAnsi="黑体" w:hint="eastAsia"/>
          <w:b/>
          <w:sz w:val="28"/>
          <w:szCs w:val="28"/>
        </w:rPr>
        <w:t>一、</w:t>
      </w:r>
      <w:r w:rsidR="00EE130F" w:rsidRPr="00351B34">
        <w:rPr>
          <w:rFonts w:ascii="黑体" w:eastAsia="黑体" w:hAnsi="黑体" w:hint="eastAsia"/>
          <w:b/>
          <w:sz w:val="28"/>
          <w:szCs w:val="28"/>
        </w:rPr>
        <w:t>统一思想，高度重视，</w:t>
      </w:r>
      <w:r w:rsidR="001D73FC" w:rsidRPr="00351B34">
        <w:rPr>
          <w:rFonts w:ascii="黑体" w:eastAsia="黑体" w:hAnsi="黑体" w:hint="eastAsia"/>
          <w:b/>
          <w:sz w:val="28"/>
          <w:szCs w:val="28"/>
        </w:rPr>
        <w:t>认真贯彻落实学校党委常委2015年第1次会议精神</w:t>
      </w:r>
    </w:p>
    <w:p w:rsidR="00B40F9A" w:rsidRPr="00351B34" w:rsidRDefault="001D73FC" w:rsidP="00351B34">
      <w:pPr>
        <w:ind w:firstLineChars="147" w:firstLine="412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（一）加强处室内部建设，狠抓思想作风，</w:t>
      </w:r>
      <w:r w:rsidR="002C0319" w:rsidRPr="00351B34">
        <w:rPr>
          <w:rFonts w:ascii="黑体" w:eastAsia="黑体" w:hAnsi="黑体" w:hint="eastAsia"/>
          <w:sz w:val="28"/>
          <w:szCs w:val="28"/>
        </w:rPr>
        <w:t>尽快完成直属业务部门向行政职能部门的管理角色转变。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加强理论学习，在全处范围内掀起学习宣传贯彻落实学校党委</w:t>
      </w:r>
      <w:r w:rsidR="00B40F9A" w:rsidRPr="00351B34">
        <w:rPr>
          <w:rFonts w:asciiTheme="minorEastAsia" w:eastAsiaTheme="minorEastAsia" w:hAnsiTheme="minorEastAsia" w:hint="eastAsia"/>
          <w:sz w:val="28"/>
          <w:szCs w:val="28"/>
        </w:rPr>
        <w:t>常委关于高水平办好成都大学会议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精神的热潮</w:t>
      </w:r>
      <w:r w:rsidR="00B40F9A" w:rsidRPr="00351B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把学习宣传</w:t>
      </w:r>
      <w:r w:rsidR="00B40F9A" w:rsidRPr="00351B34">
        <w:rPr>
          <w:rFonts w:asciiTheme="minorEastAsia" w:eastAsiaTheme="minorEastAsia" w:hAnsiTheme="minorEastAsia" w:hint="eastAsia"/>
          <w:sz w:val="28"/>
          <w:szCs w:val="28"/>
        </w:rPr>
        <w:t>相关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精神引向深入</w:t>
      </w:r>
      <w:r w:rsidR="00B40F9A" w:rsidRPr="00351B34">
        <w:rPr>
          <w:rFonts w:asciiTheme="minorEastAsia" w:eastAsiaTheme="minorEastAsia" w:hAnsiTheme="minorEastAsia" w:hint="eastAsia"/>
          <w:sz w:val="28"/>
          <w:szCs w:val="28"/>
        </w:rPr>
        <w:t>，真正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把讲话精神作为</w:t>
      </w:r>
      <w:r w:rsidR="00B40F9A" w:rsidRPr="00351B34">
        <w:rPr>
          <w:rFonts w:asciiTheme="minorEastAsia" w:eastAsiaTheme="minorEastAsia" w:hAnsiTheme="minorEastAsia" w:hint="eastAsia"/>
          <w:sz w:val="28"/>
          <w:szCs w:val="28"/>
        </w:rPr>
        <w:t>开展部门工作的指导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。进一步</w:t>
      </w:r>
      <w:r w:rsidR="00FF4A99" w:rsidRPr="00351B34">
        <w:rPr>
          <w:rFonts w:asciiTheme="minorEastAsia" w:eastAsiaTheme="minorEastAsia" w:hAnsiTheme="minorEastAsia" w:hint="eastAsia"/>
          <w:sz w:val="28"/>
          <w:szCs w:val="28"/>
        </w:rPr>
        <w:t>明确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各科室各岗位的</w:t>
      </w:r>
      <w:r w:rsidR="00FF4A99" w:rsidRPr="00351B34">
        <w:rPr>
          <w:rFonts w:asciiTheme="minorEastAsia" w:eastAsiaTheme="minorEastAsia" w:hAnsiTheme="minorEastAsia" w:hint="eastAsia"/>
          <w:sz w:val="28"/>
          <w:szCs w:val="28"/>
        </w:rPr>
        <w:t>工作职责和工作要求，</w:t>
      </w:r>
      <w:r w:rsidR="00774CA8" w:rsidRPr="00351B34">
        <w:rPr>
          <w:rFonts w:asciiTheme="minorEastAsia" w:eastAsiaTheme="minorEastAsia" w:hAnsiTheme="minorEastAsia" w:hint="eastAsia"/>
          <w:sz w:val="28"/>
          <w:szCs w:val="28"/>
        </w:rPr>
        <w:t>顺利完成部门人员的定编、定岗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、定员工作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，确保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本部门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各项工作</w:t>
      </w:r>
      <w:r w:rsidR="002C0319" w:rsidRPr="00351B3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="00B045D8" w:rsidRPr="00351B34">
        <w:rPr>
          <w:rFonts w:asciiTheme="minorEastAsia" w:eastAsiaTheme="minorEastAsia" w:hAnsiTheme="minorEastAsia" w:hint="eastAsia"/>
          <w:sz w:val="28"/>
          <w:szCs w:val="28"/>
        </w:rPr>
        <w:t>平稳推进</w:t>
      </w:r>
      <w:r w:rsidR="00774CA8" w:rsidRPr="00351B3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2C0319" w:rsidRPr="00351B34" w:rsidRDefault="00B40F9A" w:rsidP="00351B34">
      <w:pPr>
        <w:ind w:firstLineChars="147" w:firstLine="412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（二）</w:t>
      </w:r>
      <w:r w:rsidR="002C0319" w:rsidRPr="00351B34">
        <w:rPr>
          <w:rFonts w:ascii="黑体" w:eastAsia="黑体" w:hAnsi="黑体" w:hint="eastAsia"/>
          <w:sz w:val="28"/>
          <w:szCs w:val="28"/>
        </w:rPr>
        <w:t>加强工作</w:t>
      </w:r>
      <w:r w:rsidRPr="00351B34">
        <w:rPr>
          <w:rFonts w:ascii="黑体" w:eastAsia="黑体" w:hAnsi="黑体" w:hint="eastAsia"/>
          <w:sz w:val="28"/>
          <w:szCs w:val="28"/>
        </w:rPr>
        <w:t>调查</w:t>
      </w:r>
      <w:r w:rsidR="002C0319" w:rsidRPr="00351B34">
        <w:rPr>
          <w:rFonts w:ascii="黑体" w:eastAsia="黑体" w:hAnsi="黑体" w:hint="eastAsia"/>
          <w:sz w:val="28"/>
          <w:szCs w:val="28"/>
        </w:rPr>
        <w:t>研究，推进精细化管理，提高服务水平</w:t>
      </w:r>
      <w:r w:rsidRPr="00351B34">
        <w:rPr>
          <w:rFonts w:ascii="黑体" w:eastAsia="黑体" w:hAnsi="黑体" w:hint="eastAsia"/>
          <w:sz w:val="28"/>
          <w:szCs w:val="28"/>
        </w:rPr>
        <w:t>。</w:t>
      </w:r>
      <w:r w:rsidR="001030AC" w:rsidRPr="00351B34">
        <w:rPr>
          <w:rFonts w:asciiTheme="minorEastAsia" w:eastAsiaTheme="minorEastAsia" w:hAnsiTheme="minorEastAsia" w:hint="eastAsia"/>
          <w:sz w:val="28"/>
          <w:szCs w:val="28"/>
        </w:rPr>
        <w:t>主动加强与学校各部门特别是各二级学院的联系与沟通，进一步转变工作作风，深入调查研究，广泛听取意见，主动帮助有关部门发现问题，</w:t>
      </w:r>
      <w:r w:rsidR="001030AC" w:rsidRPr="00351B34">
        <w:rPr>
          <w:rFonts w:asciiTheme="minorEastAsia" w:eastAsiaTheme="minorEastAsia" w:hAnsiTheme="minorEastAsia" w:hint="eastAsia"/>
          <w:sz w:val="28"/>
          <w:szCs w:val="28"/>
        </w:rPr>
        <w:lastRenderedPageBreak/>
        <w:t>研究对策，切实解决教育教学工作中存在的各种困难。更新工作理念、创新工作机制、改进工作方式，管理态势实现由粗放型向粗细化的转变。以构建和完善网络化工作平台为手段，通过重建部门网站和充分利用实验室与设备管理QQ群等多种途径，构建起与教学单位、广大教职员工和学生沟通交流的信息平台，宣传实验室与仪器设备管理相关政策；进一步简化办事程序，公开办事流程，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牢固树立为广大学生教师和教学科研工作服务的思想，增强服务意识，努力提高服务质量、服务效率和服务</w:t>
      </w:r>
      <w:r w:rsidR="001030AC" w:rsidRPr="00351B34">
        <w:rPr>
          <w:rFonts w:asciiTheme="minorEastAsia" w:eastAsiaTheme="minorEastAsia" w:hAnsiTheme="minorEastAsia" w:hint="eastAsia"/>
          <w:sz w:val="28"/>
          <w:szCs w:val="28"/>
        </w:rPr>
        <w:t>范围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F3E0D" w:rsidRPr="00351B34" w:rsidRDefault="00AF3E0D" w:rsidP="00351B34">
      <w:pPr>
        <w:ind w:firstLineChars="196" w:firstLine="551"/>
        <w:rPr>
          <w:rFonts w:ascii="黑体" w:eastAsia="黑体" w:hAnsi="黑体"/>
          <w:b/>
          <w:sz w:val="28"/>
          <w:szCs w:val="28"/>
        </w:rPr>
      </w:pPr>
      <w:r w:rsidRPr="00351B34">
        <w:rPr>
          <w:rFonts w:ascii="黑体" w:eastAsia="黑体" w:hAnsi="黑体" w:hint="eastAsia"/>
          <w:b/>
          <w:sz w:val="28"/>
          <w:szCs w:val="28"/>
        </w:rPr>
        <w:t>二、改革创新，强化管理，扎实做好实验室管理工作</w:t>
      </w:r>
    </w:p>
    <w:p w:rsidR="00AF3E0D" w:rsidRPr="00351B34" w:rsidRDefault="00AF3E0D" w:rsidP="00351B34">
      <w:pPr>
        <w:ind w:firstLineChars="147" w:firstLine="412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（一）从体制机制入手，坚持深化改革，建立科学规范的实验室管理体系。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广泛调研，摸清家底，对全校实验室现状和存在的问题进行梳理，提出并逐渐完善《成都大学实验室资源整合规划和建设方案》</w:t>
      </w:r>
      <w:r w:rsidR="00FF136B" w:rsidRPr="00351B3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按照《高等学校实验室工作规程》等有关文件精神，理顺管理体制，制定《成都大学实验室管理办法》，切实做到科学化、规范化管理，提高实验室的利用率；做好实验维持费、仪器设备维修费的预算申报、动态管理和绩效考评工作，结合学校实际情况，制定《成都大学实验维持专项经费管理办法》、《成都大学实验仪器设备维修专项经费管理办法》，完善工作流程，进一步加强教学科研仪器设备的精细化管理，全面保障实验教学条件。</w:t>
      </w:r>
    </w:p>
    <w:p w:rsidR="00AF3E0D" w:rsidRPr="00351B34" w:rsidRDefault="00FF136B" w:rsidP="00351B3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（二）</w:t>
      </w:r>
      <w:r w:rsidR="00AF3E0D" w:rsidRPr="00351B34">
        <w:rPr>
          <w:rFonts w:ascii="黑体" w:eastAsia="黑体" w:hAnsi="黑体" w:hint="eastAsia"/>
          <w:sz w:val="28"/>
          <w:szCs w:val="28"/>
        </w:rPr>
        <w:t xml:space="preserve"> 加强实验队伍建设与管理，进一步提高实验人员素质和水平。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建立</w:t>
      </w:r>
      <w:r w:rsidR="00AF3E0D" w:rsidRPr="00351B34">
        <w:rPr>
          <w:rFonts w:asciiTheme="minorEastAsia" w:eastAsiaTheme="minorEastAsia" w:hAnsiTheme="minorEastAsia" w:hint="eastAsia"/>
          <w:sz w:val="28"/>
          <w:szCs w:val="28"/>
        </w:rPr>
        <w:t>健全实验技术队伍成长机制，制定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《成都大学</w:t>
      </w:r>
      <w:r w:rsidR="00AF3E0D" w:rsidRPr="00351B34">
        <w:rPr>
          <w:rFonts w:asciiTheme="minorEastAsia" w:eastAsiaTheme="minorEastAsia" w:hAnsiTheme="minorEastAsia" w:hint="eastAsia"/>
          <w:sz w:val="28"/>
          <w:szCs w:val="28"/>
        </w:rPr>
        <w:t>实验室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管理工作队伍建设方案》，保证合理定编、定岗；起草《成都大学实验管理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lastRenderedPageBreak/>
        <w:t>人员考核和评优管理办法》</w:t>
      </w:r>
      <w:r w:rsidR="00AF3E0D" w:rsidRPr="00351B34">
        <w:rPr>
          <w:rFonts w:asciiTheme="minorEastAsia" w:eastAsiaTheme="minorEastAsia" w:hAnsiTheme="minorEastAsia" w:hint="eastAsia"/>
          <w:sz w:val="28"/>
          <w:szCs w:val="28"/>
        </w:rPr>
        <w:t>，确保从编制和水平上满足实验教学、科学研究和实验室管理工作的需要。引进高层次人才和青年教师进入实验技术队伍，加大培训力度，逐步建立一支综合素质好、技术水平高、结构合理的实验队伍。</w:t>
      </w:r>
    </w:p>
    <w:p w:rsidR="00AF3E0D" w:rsidRPr="00351B34" w:rsidRDefault="00FF136B" w:rsidP="00351B3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（三）建立实验室安全保障</w:t>
      </w:r>
      <w:r w:rsidR="00F8775F" w:rsidRPr="00351B34">
        <w:rPr>
          <w:rFonts w:ascii="黑体" w:eastAsia="黑体" w:hAnsi="黑体" w:hint="eastAsia"/>
          <w:sz w:val="28"/>
          <w:szCs w:val="28"/>
        </w:rPr>
        <w:t>响应机制</w:t>
      </w:r>
      <w:r w:rsidRPr="00351B34">
        <w:rPr>
          <w:rFonts w:ascii="黑体" w:eastAsia="黑体" w:hAnsi="黑体" w:hint="eastAsia"/>
          <w:sz w:val="28"/>
          <w:szCs w:val="28"/>
        </w:rPr>
        <w:t>，</w:t>
      </w:r>
      <w:r w:rsidR="00F8775F" w:rsidRPr="00351B34">
        <w:rPr>
          <w:rFonts w:ascii="黑体" w:eastAsia="黑体" w:hAnsi="黑体" w:hint="eastAsia"/>
          <w:sz w:val="28"/>
          <w:szCs w:val="28"/>
        </w:rPr>
        <w:t>坚决杜绝实验室安全隐患。</w:t>
      </w:r>
      <w:r w:rsidR="00AF3E0D" w:rsidRPr="00351B34">
        <w:rPr>
          <w:rFonts w:asciiTheme="minorEastAsia" w:eastAsiaTheme="minorEastAsia" w:hAnsiTheme="minorEastAsia" w:hint="eastAsia"/>
          <w:sz w:val="28"/>
          <w:szCs w:val="28"/>
        </w:rPr>
        <w:t>建立健全实验室安全管理</w:t>
      </w:r>
      <w:r w:rsidR="00F8775F" w:rsidRPr="00351B3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AF3E0D" w:rsidRPr="00351B34">
        <w:rPr>
          <w:rFonts w:asciiTheme="minorEastAsia" w:eastAsiaTheme="minorEastAsia" w:hAnsiTheme="minorEastAsia" w:hint="eastAsia"/>
          <w:sz w:val="28"/>
          <w:szCs w:val="28"/>
        </w:rPr>
        <w:t>尤其</w:t>
      </w:r>
      <w:r w:rsidR="00F8775F" w:rsidRPr="00351B34">
        <w:rPr>
          <w:rFonts w:asciiTheme="minorEastAsia" w:eastAsiaTheme="minorEastAsia" w:hAnsiTheme="minorEastAsia" w:hint="eastAsia"/>
          <w:sz w:val="28"/>
          <w:szCs w:val="28"/>
        </w:rPr>
        <w:t>是</w:t>
      </w:r>
      <w:r w:rsidR="00AF3E0D" w:rsidRPr="00351B34">
        <w:rPr>
          <w:rFonts w:asciiTheme="minorEastAsia" w:eastAsiaTheme="minorEastAsia" w:hAnsiTheme="minorEastAsia" w:hint="eastAsia"/>
          <w:sz w:val="28"/>
          <w:szCs w:val="28"/>
        </w:rPr>
        <w:t>危化物、易制毒药品与“三废”物质管理相关的规章制度及措施</w:t>
      </w:r>
      <w:r w:rsidR="00F8775F" w:rsidRPr="00351B3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AF3E0D" w:rsidRPr="00351B34">
        <w:rPr>
          <w:rFonts w:asciiTheme="minorEastAsia" w:eastAsiaTheme="minorEastAsia" w:hAnsiTheme="minorEastAsia" w:hint="eastAsia"/>
          <w:sz w:val="28"/>
          <w:szCs w:val="28"/>
        </w:rPr>
        <w:t>加强对实验室技术人员的安全教育与培训，确保实验室的教学与科研工作平稳有序进行。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积极配合学校</w:t>
      </w:r>
      <w:r w:rsidR="00F8775F" w:rsidRPr="00351B34">
        <w:rPr>
          <w:rFonts w:asciiTheme="minorEastAsia" w:eastAsiaTheme="minorEastAsia" w:hAnsiTheme="minorEastAsia" w:hint="eastAsia"/>
          <w:sz w:val="28"/>
          <w:szCs w:val="28"/>
        </w:rPr>
        <w:t>相关部门做好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环评工作，切实</w:t>
      </w:r>
      <w:r w:rsidR="00F8775F" w:rsidRPr="00351B34">
        <w:rPr>
          <w:rFonts w:asciiTheme="minorEastAsia" w:eastAsiaTheme="minorEastAsia" w:hAnsiTheme="minorEastAsia" w:hint="eastAsia"/>
          <w:sz w:val="28"/>
          <w:szCs w:val="28"/>
        </w:rPr>
        <w:t>履责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协调相关部门和学院，做好各类实验室</w:t>
      </w:r>
      <w:r w:rsidR="00F8775F" w:rsidRPr="00351B34">
        <w:rPr>
          <w:rFonts w:asciiTheme="minorEastAsia" w:eastAsiaTheme="minorEastAsia" w:hAnsiTheme="minorEastAsia" w:hint="eastAsia"/>
          <w:sz w:val="28"/>
          <w:szCs w:val="28"/>
        </w:rPr>
        <w:t>的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改造</w:t>
      </w:r>
      <w:r w:rsidR="00F8775F" w:rsidRPr="00351B34">
        <w:rPr>
          <w:rFonts w:asciiTheme="minorEastAsia" w:eastAsiaTheme="minorEastAsia" w:hAnsiTheme="minorEastAsia" w:hint="eastAsia"/>
          <w:sz w:val="28"/>
          <w:szCs w:val="28"/>
        </w:rPr>
        <w:t>改进工作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，确保学校一期环评顺利通过。</w:t>
      </w:r>
    </w:p>
    <w:p w:rsidR="002D7685" w:rsidRPr="00351B34" w:rsidRDefault="002D7685" w:rsidP="00BC2FD0">
      <w:pPr>
        <w:ind w:firstLine="555"/>
        <w:rPr>
          <w:rFonts w:asciiTheme="minorEastAsia" w:eastAsiaTheme="minorEastAsia" w:hAnsiTheme="minorEastAsia"/>
          <w:sz w:val="28"/>
          <w:szCs w:val="28"/>
        </w:rPr>
      </w:pPr>
    </w:p>
    <w:p w:rsidR="002D7685" w:rsidRPr="00351B34" w:rsidRDefault="002D7685" w:rsidP="002D7685">
      <w:pPr>
        <w:ind w:firstLine="555"/>
        <w:rPr>
          <w:rFonts w:ascii="黑体" w:eastAsia="黑体" w:hAnsi="黑体"/>
          <w:b/>
          <w:sz w:val="28"/>
          <w:szCs w:val="28"/>
        </w:rPr>
      </w:pPr>
      <w:r w:rsidRPr="00351B34">
        <w:rPr>
          <w:rFonts w:ascii="黑体" w:eastAsia="黑体" w:hAnsi="黑体" w:hint="eastAsia"/>
          <w:b/>
          <w:sz w:val="28"/>
          <w:szCs w:val="28"/>
        </w:rPr>
        <w:t>三、科学规划，合理配置，为人才培养和科学研究提供有力保障</w:t>
      </w:r>
    </w:p>
    <w:p w:rsidR="002D7685" w:rsidRPr="00351B34" w:rsidRDefault="002D7685" w:rsidP="00351B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（一）做好实验室建设与教学仪器设备购置论证工作。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按照“统筹规划，合理排序，突出重点，切合实际”的原则，以加强支撑人才培养需要的实验课程和实验项目的内涵建设为抓手，有效促进实验教学资源共享，认真组织好实验室建设与教学仪器设备专项建设项目的申报、论证、检查、验收工作，制定《成都大学实验仪器设备购置项目管理办法》等相关制度。</w:t>
      </w:r>
      <w:r w:rsidR="00BD3F55" w:rsidRPr="00351B34">
        <w:rPr>
          <w:rFonts w:asciiTheme="minorEastAsia" w:eastAsiaTheme="minorEastAsia" w:hAnsiTheme="minorEastAsia" w:hint="eastAsia"/>
          <w:sz w:val="28"/>
          <w:szCs w:val="28"/>
        </w:rPr>
        <w:t>在条件允许的前提下鼓励自制教具，这样不仅满足了需要也节约了资金提高了学生的动手能力。</w:t>
      </w:r>
    </w:p>
    <w:p w:rsidR="002D7685" w:rsidRPr="00351B34" w:rsidRDefault="002D7685" w:rsidP="00351B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（二）推进实验仪器设备管理的规范化和精细化。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在认真调查研究、充分征求教学单位和相关部门建议的基础上，结合学校实际，进一步完善《成都大学</w:t>
      </w:r>
      <w:r w:rsidR="00BD3F55" w:rsidRPr="00351B34">
        <w:rPr>
          <w:rFonts w:asciiTheme="minorEastAsia" w:eastAsiaTheme="minorEastAsia" w:hAnsiTheme="minorEastAsia" w:hint="eastAsia"/>
          <w:sz w:val="28"/>
          <w:szCs w:val="28"/>
        </w:rPr>
        <w:t>仪器设备管理办法》、《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成都大学</w:t>
      </w:r>
      <w:r w:rsidR="00BD3F55" w:rsidRPr="00351B34">
        <w:rPr>
          <w:rFonts w:asciiTheme="minorEastAsia" w:eastAsiaTheme="minorEastAsia" w:hAnsiTheme="minorEastAsia" w:hint="eastAsia"/>
          <w:sz w:val="28"/>
          <w:szCs w:val="28"/>
        </w:rPr>
        <w:t>实验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仪器设备报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lastRenderedPageBreak/>
        <w:t>废处理实施细则》等规章制度，进一步提高仪器设备的管理水平</w:t>
      </w:r>
      <w:r w:rsidR="00BD3F55" w:rsidRPr="00351B34">
        <w:rPr>
          <w:rFonts w:asciiTheme="minorEastAsia" w:eastAsiaTheme="minorEastAsia" w:hAnsiTheme="minorEastAsia" w:hint="eastAsia"/>
          <w:sz w:val="28"/>
          <w:szCs w:val="28"/>
        </w:rPr>
        <w:t>；积极推进大型仪器设备共享机制建设，制定以共享机制为核心的相关管理制度，依据大型仪器设备使用率、开放程度、人才培养、科研成果、功能利用与开发、设备管理等评价要素，对大型仪器设备进行管理与使用效益年度考核评估。</w:t>
      </w:r>
    </w:p>
    <w:p w:rsidR="00FF4A99" w:rsidRPr="00351B34" w:rsidRDefault="00BD3F55" w:rsidP="00351B34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（三）积极</w:t>
      </w:r>
      <w:r w:rsidR="002D7685" w:rsidRPr="00351B34">
        <w:rPr>
          <w:rFonts w:ascii="黑体" w:eastAsia="黑体" w:hAnsi="黑体" w:hint="eastAsia"/>
          <w:sz w:val="28"/>
          <w:szCs w:val="28"/>
        </w:rPr>
        <w:t>推进实验室开放，为高素质人才培养创造有利条件。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有计划的选择一批有利于学生实践能力和创新能力提高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对学生有吸引力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基础条件较好的实验室向学生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全面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开放；充分利用信息化手段，开展实验室管理系统和开放平台建设，逐步实现实验室的网络信息化和智能化管理，实现网上预约、网上预习等，拓展实验室开放空间，逐步实现资源共享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；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高度重视学校专业认证、审核评估、更名大学等重大工作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需要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，提前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筹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谋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D7685" w:rsidRPr="00351B34">
        <w:rPr>
          <w:rFonts w:asciiTheme="minorEastAsia" w:eastAsiaTheme="minorEastAsia" w:hAnsiTheme="minorEastAsia" w:hint="eastAsia"/>
          <w:sz w:val="28"/>
          <w:szCs w:val="28"/>
        </w:rPr>
        <w:t>系统规划，抓好实验室建设和管理，确保实验开出率达到各项评估和认证要求。</w:t>
      </w:r>
    </w:p>
    <w:p w:rsidR="00BD3F55" w:rsidRPr="00351B34" w:rsidRDefault="00BD3F55" w:rsidP="00351B34">
      <w:pPr>
        <w:ind w:firstLineChars="196" w:firstLine="551"/>
        <w:rPr>
          <w:rFonts w:ascii="黑体" w:eastAsia="黑体" w:hAnsi="黑体"/>
          <w:b/>
          <w:sz w:val="28"/>
          <w:szCs w:val="28"/>
        </w:rPr>
      </w:pPr>
      <w:r w:rsidRPr="00351B34">
        <w:rPr>
          <w:rFonts w:ascii="黑体" w:eastAsia="黑体" w:hAnsi="黑体" w:hint="eastAsia"/>
          <w:b/>
          <w:sz w:val="28"/>
          <w:szCs w:val="28"/>
        </w:rPr>
        <w:t>四、加强指导，积极保障，大力推进实验教学示范中心的建设工作</w:t>
      </w:r>
    </w:p>
    <w:p w:rsidR="00BD3F55" w:rsidRPr="00351B34" w:rsidRDefault="00BD3F55" w:rsidP="00351B3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（一）推动各级各类实验教学示范中心分类指导建设。以“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强化特色、分类指导、有力保障”为工作原则，积极提升我校实验教学示范中心的建设水平，使其在实验教学改革与创新、实验队伍培养与建设、资源信息化建设与共享等方面进一步发挥引领示范作用。</w:t>
      </w:r>
    </w:p>
    <w:p w:rsidR="00FF4A99" w:rsidRPr="00351B34" w:rsidRDefault="00BD3F55" w:rsidP="00351B34">
      <w:pPr>
        <w:ind w:firstLineChars="150" w:firstLine="420"/>
        <w:rPr>
          <w:rFonts w:asciiTheme="minorEastAsia" w:eastAsiaTheme="minorEastAsia" w:hAnsiTheme="minorEastAsia"/>
          <w:sz w:val="28"/>
          <w:szCs w:val="28"/>
        </w:rPr>
      </w:pPr>
      <w:r w:rsidRPr="00351B34">
        <w:rPr>
          <w:rFonts w:ascii="黑体" w:eastAsia="黑体" w:hAnsi="黑体" w:hint="eastAsia"/>
          <w:sz w:val="28"/>
          <w:szCs w:val="28"/>
        </w:rPr>
        <w:t>（二）积极申报各级各类实验教学示范中心和重点教学实验室。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以申报</w:t>
      </w:r>
      <w:r w:rsidR="00091EED" w:rsidRPr="00351B34">
        <w:rPr>
          <w:rFonts w:asciiTheme="minorEastAsia" w:eastAsiaTheme="minorEastAsia" w:hAnsiTheme="minorEastAsia" w:hint="eastAsia"/>
          <w:sz w:val="28"/>
          <w:szCs w:val="28"/>
        </w:rPr>
        <w:t>四川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省</w:t>
      </w:r>
      <w:r w:rsidR="00851CD1" w:rsidRPr="00351B34">
        <w:rPr>
          <w:rFonts w:asciiTheme="minorEastAsia" w:eastAsiaTheme="minorEastAsia" w:hAnsiTheme="minorEastAsia" w:hint="eastAsia"/>
          <w:sz w:val="28"/>
          <w:szCs w:val="28"/>
        </w:rPr>
        <w:t>实验教学示范中心、成都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市重点教学实验室</w:t>
      </w:r>
      <w:r w:rsidR="00851CD1" w:rsidRPr="00351B34">
        <w:rPr>
          <w:rFonts w:asciiTheme="minorEastAsia" w:eastAsiaTheme="minorEastAsia" w:hAnsiTheme="minorEastAsia" w:hint="eastAsia"/>
          <w:sz w:val="28"/>
          <w:szCs w:val="28"/>
        </w:rPr>
        <w:t>、四川省虚拟仿真实验室等建设项目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为契机，进一步完善我校高水平实验室建设，</w:t>
      </w:r>
      <w:r w:rsidR="00851CD1" w:rsidRPr="00351B34">
        <w:rPr>
          <w:rFonts w:asciiTheme="minorEastAsia" w:eastAsiaTheme="minorEastAsia" w:hAnsiTheme="minorEastAsia" w:hint="eastAsia"/>
          <w:sz w:val="28"/>
          <w:szCs w:val="28"/>
        </w:rPr>
        <w:lastRenderedPageBreak/>
        <w:t>积极促进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我校的实验教学</w:t>
      </w:r>
      <w:r w:rsidR="00851CD1" w:rsidRPr="00351B34">
        <w:rPr>
          <w:rFonts w:asciiTheme="minorEastAsia" w:eastAsiaTheme="minorEastAsia" w:hAnsiTheme="minorEastAsia" w:hint="eastAsia"/>
          <w:sz w:val="28"/>
          <w:szCs w:val="28"/>
        </w:rPr>
        <w:t>平台上水平、上层次</w:t>
      </w:r>
      <w:r w:rsidRPr="00351B34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sectPr w:rsidR="00FF4A99" w:rsidRPr="00351B34" w:rsidSect="001B24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F35" w:rsidRDefault="00270F35" w:rsidP="00A96A14">
      <w:r>
        <w:separator/>
      </w:r>
    </w:p>
  </w:endnote>
  <w:endnote w:type="continuationSeparator" w:id="1">
    <w:p w:rsidR="00270F35" w:rsidRDefault="00270F35" w:rsidP="00A9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F35" w:rsidRDefault="00270F35" w:rsidP="00A96A14">
      <w:r>
        <w:separator/>
      </w:r>
    </w:p>
  </w:footnote>
  <w:footnote w:type="continuationSeparator" w:id="1">
    <w:p w:rsidR="00270F35" w:rsidRDefault="00270F35" w:rsidP="00A96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6A8"/>
    <w:rsid w:val="000613BA"/>
    <w:rsid w:val="00091EED"/>
    <w:rsid w:val="00092284"/>
    <w:rsid w:val="000C59E5"/>
    <w:rsid w:val="001030AC"/>
    <w:rsid w:val="001443CF"/>
    <w:rsid w:val="00146CEF"/>
    <w:rsid w:val="001B2414"/>
    <w:rsid w:val="001C2A70"/>
    <w:rsid w:val="001C7BD0"/>
    <w:rsid w:val="001D0D78"/>
    <w:rsid w:val="001D73FC"/>
    <w:rsid w:val="00257249"/>
    <w:rsid w:val="00270F35"/>
    <w:rsid w:val="00271726"/>
    <w:rsid w:val="00275092"/>
    <w:rsid w:val="002A59C8"/>
    <w:rsid w:val="002B3FF4"/>
    <w:rsid w:val="002C0319"/>
    <w:rsid w:val="002D7685"/>
    <w:rsid w:val="0030345E"/>
    <w:rsid w:val="00351B34"/>
    <w:rsid w:val="003A2CCB"/>
    <w:rsid w:val="003B7F9F"/>
    <w:rsid w:val="003D60E5"/>
    <w:rsid w:val="003F4B82"/>
    <w:rsid w:val="0041121E"/>
    <w:rsid w:val="00492EE5"/>
    <w:rsid w:val="004931E2"/>
    <w:rsid w:val="004B5F96"/>
    <w:rsid w:val="004B60CB"/>
    <w:rsid w:val="004C24A1"/>
    <w:rsid w:val="004D1AFE"/>
    <w:rsid w:val="004E151E"/>
    <w:rsid w:val="005A4132"/>
    <w:rsid w:val="005B4A28"/>
    <w:rsid w:val="005D1E04"/>
    <w:rsid w:val="00631825"/>
    <w:rsid w:val="006521A7"/>
    <w:rsid w:val="00712375"/>
    <w:rsid w:val="00724C4B"/>
    <w:rsid w:val="00736C7F"/>
    <w:rsid w:val="00774CA8"/>
    <w:rsid w:val="007A289E"/>
    <w:rsid w:val="007C0A64"/>
    <w:rsid w:val="00824FA6"/>
    <w:rsid w:val="00851CD1"/>
    <w:rsid w:val="008D4810"/>
    <w:rsid w:val="00955876"/>
    <w:rsid w:val="0098103B"/>
    <w:rsid w:val="009C0F22"/>
    <w:rsid w:val="009D7F6E"/>
    <w:rsid w:val="00A26275"/>
    <w:rsid w:val="00A33A24"/>
    <w:rsid w:val="00A36462"/>
    <w:rsid w:val="00A565AE"/>
    <w:rsid w:val="00A81279"/>
    <w:rsid w:val="00A8514C"/>
    <w:rsid w:val="00A96A14"/>
    <w:rsid w:val="00AF3E0D"/>
    <w:rsid w:val="00B045D8"/>
    <w:rsid w:val="00B114DD"/>
    <w:rsid w:val="00B25537"/>
    <w:rsid w:val="00B40F9A"/>
    <w:rsid w:val="00B67948"/>
    <w:rsid w:val="00B76C28"/>
    <w:rsid w:val="00BA3E7C"/>
    <w:rsid w:val="00BB6525"/>
    <w:rsid w:val="00BC28EE"/>
    <w:rsid w:val="00BC2FD0"/>
    <w:rsid w:val="00BD3F55"/>
    <w:rsid w:val="00C05348"/>
    <w:rsid w:val="00C14140"/>
    <w:rsid w:val="00C306A8"/>
    <w:rsid w:val="00C9085D"/>
    <w:rsid w:val="00D1389E"/>
    <w:rsid w:val="00D32FE1"/>
    <w:rsid w:val="00D705D1"/>
    <w:rsid w:val="00DD3FC2"/>
    <w:rsid w:val="00E01681"/>
    <w:rsid w:val="00E47BA8"/>
    <w:rsid w:val="00E6138D"/>
    <w:rsid w:val="00E971F5"/>
    <w:rsid w:val="00EB11F4"/>
    <w:rsid w:val="00EE130F"/>
    <w:rsid w:val="00F8775F"/>
    <w:rsid w:val="00FE6CD8"/>
    <w:rsid w:val="00FF136B"/>
    <w:rsid w:val="00FF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4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5F9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6A1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6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11</cp:revision>
  <dcterms:created xsi:type="dcterms:W3CDTF">2015-03-03T07:39:00Z</dcterms:created>
  <dcterms:modified xsi:type="dcterms:W3CDTF">2015-03-27T09:40:00Z</dcterms:modified>
</cp:coreProperties>
</file>